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004884"/>
            <w:tcMar>
              <w:top w:w="150" w:type="dxa"/>
              <w:bottom w:w="150" w:type="dxa"/>
            </w:tcMar>
          </w:tcPr>
          <w:p>
            <w:pPr>
              <w:jc w:val="center"/>
            </w:pPr>
            <w:r>
              <w:rPr>
                <w:rFonts w:ascii="Times New Roman" w:hAnsi="Times New Roman"/>
                <w:b/>
                <w:color w:val="FFFFFF"/>
                <w:sz w:val="32"/>
              </w:rPr>
              <w:t>Construction Standard Operating Procedure</w:t>
            </w:r>
          </w:p>
        </w:tc>
      </w:tr>
    </w:tbl>
    <w:p>
      <w:pPr>
        <w:spacing w:before="160" w:after="0"/>
      </w:pP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4680"/>
        <w:gridCol w:w="4680"/>
      </w:tblGrid>
      <w:tr>
        <w:tc>
          <w:tcPr>
            <w:tcW w:type="dxa" w:w="4680"/>
          </w:tcPr>
          <w:p>
            <w:r>
              <w:rPr>
                <w:rFonts w:ascii="Times New Roman" w:hAnsi="Times New Roman"/>
                <w:color w:val="09090B"/>
                <w:sz w:val="22"/>
              </w:rPr>
              <w:t xml:space="preserve">Department: </w:t>
            </w:r>
            <w:r>
              <w:rPr>
                <w:rFonts w:ascii="Times New Roman" w:hAnsi="Times New Roman"/>
                <w:color w:val="09090B"/>
                <w:sz w:val="22"/>
              </w:rPr>
              <w:t>Construction Operations</w:t>
            </w:r>
          </w:p>
        </w:tc>
        <w:tc>
          <w:tcPr>
            <w:tcW w:type="dxa" w:w="4680"/>
          </w:tcPr>
          <w:p>
            <w:pPr>
              <w:jc w:val="right"/>
            </w:pPr>
            <w:r>
              <w:rPr>
                <w:rFonts w:ascii="Times New Roman" w:hAnsi="Times New Roman"/>
                <w:color w:val="09090B"/>
                <w:sz w:val="22"/>
              </w:rPr>
              <w:t xml:space="preserve">Version: </w:t>
            </w:r>
            <w:r>
              <w:rPr>
                <w:rFonts w:ascii="Times New Roman" w:hAnsi="Times New Roman"/>
                <w:color w:val="70707B"/>
                <w:sz w:val="22"/>
              </w:rPr>
              <w:t>[1.0]</w:t>
            </w:r>
          </w:p>
        </w:tc>
      </w:tr>
      <w:tr>
        <w:tc>
          <w:tcPr>
            <w:tcW w:type="dxa" w:w="4680"/>
          </w:tcPr>
          <w:p>
            <w:r>
              <w:rPr>
                <w:rFonts w:ascii="Times New Roman" w:hAnsi="Times New Roman"/>
                <w:color w:val="09090B"/>
                <w:sz w:val="22"/>
              </w:rPr>
              <w:t xml:space="preserve">Document ID: </w:t>
            </w:r>
            <w:r>
              <w:rPr>
                <w:rFonts w:ascii="Times New Roman" w:hAnsi="Times New Roman"/>
                <w:color w:val="70707B"/>
                <w:sz w:val="22"/>
              </w:rPr>
              <w:t>[SOP-DEPT-###]</w:t>
            </w:r>
          </w:p>
        </w:tc>
        <w:tc>
          <w:tcPr>
            <w:tcW w:type="dxa" w:w="4680"/>
          </w:tcPr>
          <w:p>
            <w:pPr>
              <w:jc w:val="right"/>
            </w:pPr>
            <w:r>
              <w:rPr>
                <w:rFonts w:ascii="Times New Roman" w:hAnsi="Times New Roman"/>
                <w:color w:val="09090B"/>
                <w:sz w:val="22"/>
              </w:rPr>
              <w:t xml:space="preserve">Effective Date: </w:t>
            </w:r>
            <w:r>
              <w:rPr>
                <w:rFonts w:ascii="Times New Roman" w:hAnsi="Times New Roman"/>
                <w:color w:val="70707B"/>
                <w:sz w:val="22"/>
              </w:rPr>
              <w:t>[MM/DD/YYYY]</w:t>
            </w:r>
          </w:p>
        </w:tc>
      </w:tr>
    </w:tbl>
    <w:p>
      <w:pPr>
        <w:spacing w:before="240" w:after="240"/>
        <w:pBdr>
          <w:bottom w:val="single" w:sz="12" w:color="004884" w:space="1"/>
        </w:pBdr>
      </w:pPr>
    </w:p>
    <w:p>
      <w:pPr>
        <w:pStyle w:val="SOPHeading1"/>
      </w:pPr>
      <w:r>
        <w:rPr>
          <w:rFonts w:ascii="Times New Roman" w:hAnsi="Times New Roman"/>
          <w:b/>
          <w:color w:val="09090B"/>
          <w:sz w:val="22"/>
        </w:rPr>
        <w:t>1. Purpose</w:t>
      </w:r>
    </w:p>
    <w:p>
      <w:pPr>
        <w:pStyle w:val="SOPBody"/>
      </w:pPr>
      <w:r>
        <w:rPr>
          <w:rFonts w:ascii="Times New Roman" w:hAnsi="Times New Roman"/>
          <w:color w:val="09090B"/>
          <w:sz w:val="22"/>
        </w:rPr>
        <w:t>This Standard Operating Procedure establishes guidelines and protocols for construction operations to ensure safety, quality, and compliance with applicable regulations, building codes, and industry standards.</w:t>
      </w:r>
    </w:p>
    <w:p>
      <w:pPr>
        <w:pStyle w:val="SOPHeading1"/>
      </w:pPr>
      <w:r>
        <w:rPr>
          <w:rFonts w:ascii="Times New Roman" w:hAnsi="Times New Roman"/>
          <w:b/>
          <w:color w:val="09090B"/>
          <w:sz w:val="22"/>
        </w:rPr>
        <w:t>2. Scope</w:t>
      </w:r>
    </w:p>
    <w:p>
      <w:pPr>
        <w:pStyle w:val="SOPBody"/>
      </w:pPr>
      <w:r>
        <w:rPr>
          <w:rFonts w:ascii="Times New Roman" w:hAnsi="Times New Roman"/>
          <w:color w:val="09090B"/>
          <w:sz w:val="22"/>
        </w:rPr>
        <w:t>This procedure applies to all construction personnel, subcontractors, and site visitors involved in construction activities at designated project sites.</w:t>
      </w:r>
    </w:p>
    <w:p>
      <w:pPr>
        <w:pStyle w:val="SOPBody"/>
      </w:pPr>
      <w:r>
        <w:rPr>
          <w:rFonts w:ascii="Times New Roman" w:hAnsi="Times New Roman"/>
          <w:color w:val="09090B"/>
          <w:sz w:val="22"/>
        </w:rPr>
        <w:br/>
        <w:t>This procedure applies to:</w:t>
      </w:r>
    </w:p>
    <w:p>
      <w:pPr>
        <w:pStyle w:val="SOPBody"/>
        <w:ind w:left="360"/>
      </w:pPr>
      <w:r>
        <w:rPr>
          <w:rFonts w:ascii="Times New Roman" w:hAnsi="Times New Roman"/>
          <w:color w:val="09090B"/>
          <w:sz w:val="22"/>
        </w:rPr>
        <w:t xml:space="preserve">• </w:t>
      </w:r>
      <w:r>
        <w:rPr>
          <w:rFonts w:ascii="Times New Roman" w:hAnsi="Times New Roman"/>
          <w:color w:val="09090B"/>
          <w:sz w:val="22"/>
        </w:rPr>
        <w:t>All construction site personnel and employees</w:t>
      </w:r>
    </w:p>
    <w:p>
      <w:pPr>
        <w:pStyle w:val="SOPBody"/>
        <w:ind w:left="360"/>
      </w:pPr>
      <w:r>
        <w:rPr>
          <w:rFonts w:ascii="Times New Roman" w:hAnsi="Times New Roman"/>
          <w:color w:val="09090B"/>
          <w:sz w:val="22"/>
        </w:rPr>
        <w:t xml:space="preserve">• </w:t>
      </w:r>
      <w:r>
        <w:rPr>
          <w:rFonts w:ascii="Times New Roman" w:hAnsi="Times New Roman"/>
          <w:color w:val="09090B"/>
          <w:sz w:val="22"/>
        </w:rPr>
        <w:t>Subcontractors and their employees</w:t>
      </w:r>
    </w:p>
    <w:p>
      <w:pPr>
        <w:pStyle w:val="SOPBody"/>
        <w:ind w:left="360"/>
      </w:pPr>
      <w:r>
        <w:rPr>
          <w:rFonts w:ascii="Times New Roman" w:hAnsi="Times New Roman"/>
          <w:color w:val="09090B"/>
          <w:sz w:val="22"/>
        </w:rPr>
        <w:t xml:space="preserve">• </w:t>
      </w:r>
      <w:r>
        <w:rPr>
          <w:rFonts w:ascii="Times New Roman" w:hAnsi="Times New Roman"/>
          <w:color w:val="09090B"/>
          <w:sz w:val="22"/>
        </w:rPr>
        <w:t>Site visitors and inspectors</w:t>
      </w:r>
    </w:p>
    <w:p>
      <w:pPr>
        <w:pStyle w:val="SOPBody"/>
        <w:ind w:left="360"/>
      </w:pPr>
      <w:r>
        <w:rPr>
          <w:rFonts w:ascii="Times New Roman" w:hAnsi="Times New Roman"/>
          <w:color w:val="09090B"/>
          <w:sz w:val="22"/>
        </w:rPr>
        <w:t xml:space="preserve">• </w:t>
      </w:r>
      <w:r>
        <w:rPr>
          <w:rFonts w:ascii="Times New Roman" w:hAnsi="Times New Roman"/>
          <w:color w:val="09090B"/>
          <w:sz w:val="22"/>
        </w:rPr>
        <w:t>Delivery personnel while on site</w:t>
      </w:r>
    </w:p>
    <w:p>
      <w:pPr>
        <w:pStyle w:val="SOPBody"/>
      </w:pPr>
      <w:r>
        <w:rPr>
          <w:rFonts w:ascii="Times New Roman" w:hAnsi="Times New Roman"/>
          <w:color w:val="09090B"/>
          <w:sz w:val="22"/>
        </w:rPr>
        <w:br/>
        <w:t>Exclusions:</w:t>
      </w:r>
    </w:p>
    <w:p>
      <w:pPr>
        <w:pStyle w:val="SOPBody"/>
      </w:pPr>
      <w:r>
        <w:rPr>
          <w:rFonts w:ascii="Times New Roman" w:hAnsi="Times New Roman"/>
          <w:color w:val="09090B"/>
          <w:sz w:val="22"/>
        </w:rPr>
        <w:t>[Describe any activities, processes, or personnel NOT covered by this SOP]</w:t>
      </w:r>
    </w:p>
    <w:p>
      <w:pPr>
        <w:pStyle w:val="SOPHeading1"/>
      </w:pPr>
      <w:r>
        <w:rPr>
          <w:rFonts w:ascii="Times New Roman" w:hAnsi="Times New Roman"/>
          <w:b/>
          <w:color w:val="09090B"/>
          <w:sz w:val="22"/>
        </w:rPr>
        <w:t>3. Definitions</w:t>
      </w:r>
    </w:p>
    <w:p>
      <w:pPr>
        <w:pStyle w:val="SOPBody"/>
      </w:pPr>
      <w:r>
        <w:rPr>
          <w:rFonts w:ascii="Times New Roman" w:hAnsi="Times New Roman"/>
          <w:color w:val="09090B"/>
          <w:sz w:val="22"/>
        </w:rPr>
        <w:t>The following terms have specific meanings within this procedure. Defined terms are capitalized when used throughout this document.</w:t>
      </w:r>
    </w:p>
    <w:tbl>
      <w:tblPr>
        <w:tblW w:type="auto" w:w="0"/>
        <w:jc w:val="center"/>
        <w:tblLook w:firstColumn="1" w:firstRow="1" w:lastColumn="0" w:lastRow="0" w:noHBand="0" w:noVBand="1" w:val="04A0"/>
      </w:tblPr>
      <w:tblGrid>
        <w:gridCol w:w="4680"/>
        <w:gridCol w:w="4680"/>
      </w:tblGrid>
      <w:tr>
        <w:tc>
          <w:tcPr>
            <w:tcW w:type="dxa" w:w="4680"/>
            <w:tcBorders>
              <w:top w:val="single" w:sz="6" w:color="000000"/>
              <w:left w:val="single" w:sz="6" w:color="000000"/>
              <w:bottom w:val="single" w:sz="6" w:color="000000"/>
              <w:right w:val="single" w:sz="6" w:color="000000"/>
            </w:tcBorders>
          </w:tcPr>
          <w:p>
            <w:r>
              <w:rPr>
                <w:rFonts w:ascii="Times New Roman" w:hAnsi="Times New Roman"/>
                <w:b/>
                <w:color w:val="09090B"/>
                <w:sz w:val="22"/>
              </w:rPr>
              <w:t>Term</w:t>
            </w:r>
          </w:p>
        </w:tc>
        <w:tc>
          <w:tcPr>
            <w:tcW w:type="dxa" w:w="4680"/>
            <w:tcBorders>
              <w:top w:val="single" w:sz="6" w:color="000000"/>
              <w:left w:val="single" w:sz="6" w:color="000000"/>
              <w:bottom w:val="single" w:sz="6" w:color="000000"/>
              <w:right w:val="single" w:sz="6" w:color="000000"/>
            </w:tcBorders>
          </w:tcPr>
          <w:p>
            <w:r>
              <w:rPr>
                <w:rFonts w:ascii="Times New Roman" w:hAnsi="Times New Roman"/>
                <w:b/>
                <w:color w:val="09090B"/>
                <w:sz w:val="22"/>
              </w:rPr>
              <w:t>Definition</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Competent Person</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Individual capable of identifying hazards and authorized to take corrective action</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Hot Work</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Operations involving open flames, welding, cutting, or heat-producing activities</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Lockout/Tagout</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Procedures for isolating energy sources during maintenance or repair</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PPE</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Personal Protective Equipment required for worker safety</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Safety Officer</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Designated individual responsible for site safety compliance</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Toolbox Talk</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Brief safety meeting held before work begins</w:t>
            </w:r>
          </w:p>
        </w:tc>
      </w:tr>
    </w:tbl>
    <w:p/>
    <w:p>
      <w:pPr>
        <w:pStyle w:val="SOPHeading1"/>
      </w:pPr>
      <w:r>
        <w:rPr>
          <w:rFonts w:ascii="Times New Roman" w:hAnsi="Times New Roman"/>
          <w:b/>
          <w:color w:val="09090B"/>
          <w:sz w:val="22"/>
        </w:rPr>
        <w:t>4. Responsibilities</w:t>
      </w:r>
    </w:p>
    <w:p>
      <w:pPr>
        <w:pStyle w:val="SOPBody"/>
      </w:pPr>
      <w:r>
        <w:rPr>
          <w:rFonts w:ascii="Times New Roman" w:hAnsi="Times New Roman"/>
          <w:color w:val="09090B"/>
          <w:sz w:val="22"/>
        </w:rPr>
        <w:t>The following roles and positions have specific responsibilities for this procedure:</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Role/Position</w:t>
            </w:r>
          </w:p>
        </w:tc>
        <w:tc>
          <w:tcPr>
            <w:tcW w:type="dxa" w:w="6480"/>
            <w:tcBorders>
              <w:top w:val="single" w:sz="6" w:color="000000"/>
              <w:left w:val="single" w:sz="6" w:color="000000"/>
              <w:bottom w:val="single" w:sz="6" w:color="000000"/>
              <w:right w:val="single" w:sz="6" w:color="000000"/>
            </w:tcBorders>
          </w:tcPr>
          <w:p>
            <w:r>
              <w:rPr>
                <w:rFonts w:ascii="Times New Roman" w:hAnsi="Times New Roman"/>
                <w:b/>
                <w:color w:val="09090B"/>
                <w:sz w:val="22"/>
              </w:rPr>
              <w:t>Responsibilities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[Project Manager]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oversee project execution and ensure compliance with all safety and quality requirements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[Site Supervisor]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manage daily operations, conduct safety briefings, and enforce site rules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[Safety Officer]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conduct safety inspections, investigate incidents, and maintain safety documentation</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[Foreman/Crew Lead]</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direct work crews and ensure proper work procedures are followed</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[All Workers]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follow safety procedures, use required PPE, and report hazards immediately</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[Subcontractors]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comply with all site safety requirements and coordinate activities with site management</w:t>
            </w:r>
          </w:p>
        </w:tc>
      </w:tr>
    </w:tbl>
    <w:p/>
    <w:p>
      <w:pPr>
        <w:pStyle w:val="SOPHeading1"/>
      </w:pPr>
      <w:r>
        <w:rPr>
          <w:rFonts w:ascii="Times New Roman" w:hAnsi="Times New Roman"/>
          <w:b/>
          <w:color w:val="09090B"/>
          <w:sz w:val="22"/>
        </w:rPr>
        <w:t>5. General Procedures</w:t>
      </w:r>
    </w:p>
    <w:p>
      <w:pPr>
        <w:pStyle w:val="SOPHeading2"/>
      </w:pPr>
      <w:r>
        <w:rPr>
          <w:rFonts w:ascii="Times New Roman" w:hAnsi="Times New Roman"/>
          <w:b/>
          <w:color w:val="09090B"/>
          <w:sz w:val="22"/>
        </w:rPr>
        <w:t>5.1 Site Access and Security</w:t>
      </w:r>
    </w:p>
    <w:p>
      <w:pPr>
        <w:pStyle w:val="SOPBody"/>
        <w:ind w:left="360"/>
      </w:pPr>
      <w:r>
        <w:rPr>
          <w:rFonts w:ascii="Times New Roman" w:hAnsi="Times New Roman"/>
          <w:b/>
          <w:color w:val="09090B"/>
          <w:sz w:val="22"/>
        </w:rPr>
        <w:t xml:space="preserve">1. </w:t>
      </w:r>
      <w:r>
        <w:rPr>
          <w:rFonts w:ascii="Times New Roman" w:hAnsi="Times New Roman"/>
          <w:color w:val="09090B"/>
          <w:sz w:val="22"/>
        </w:rPr>
        <w:t>All personnel must sign in at the site entrance and obtain a visitor badge if applicable</w:t>
      </w:r>
    </w:p>
    <w:p>
      <w:pPr>
        <w:pStyle w:val="SOPBody"/>
        <w:ind w:left="360"/>
      </w:pPr>
      <w:r>
        <w:rPr>
          <w:rFonts w:ascii="Times New Roman" w:hAnsi="Times New Roman"/>
          <w:b/>
          <w:color w:val="09090B"/>
          <w:sz w:val="22"/>
        </w:rPr>
        <w:t xml:space="preserve">2. </w:t>
      </w:r>
      <w:r>
        <w:rPr>
          <w:rFonts w:ascii="Times New Roman" w:hAnsi="Times New Roman"/>
          <w:color w:val="09090B"/>
          <w:sz w:val="22"/>
        </w:rPr>
        <w:t>Present valid identification and current safety certifications (OSHA 10/30, etc.)</w:t>
      </w:r>
    </w:p>
    <w:p>
      <w:pPr>
        <w:pStyle w:val="SOPBody"/>
        <w:ind w:left="360"/>
      </w:pPr>
      <w:r>
        <w:rPr>
          <w:rFonts w:ascii="Times New Roman" w:hAnsi="Times New Roman"/>
          <w:b/>
          <w:color w:val="09090B"/>
          <w:sz w:val="22"/>
        </w:rPr>
        <w:t xml:space="preserve">3. </w:t>
      </w:r>
      <w:r>
        <w:rPr>
          <w:rFonts w:ascii="Times New Roman" w:hAnsi="Times New Roman"/>
          <w:color w:val="09090B"/>
          <w:sz w:val="22"/>
        </w:rPr>
        <w:t>Complete site-specific orientation before beginning work (first-time visitors)</w:t>
      </w:r>
    </w:p>
    <w:p>
      <w:pPr>
        <w:pStyle w:val="SOPBody"/>
        <w:ind w:left="360"/>
      </w:pPr>
      <w:r>
        <w:rPr>
          <w:rFonts w:ascii="Times New Roman" w:hAnsi="Times New Roman"/>
          <w:b/>
          <w:color w:val="09090B"/>
          <w:sz w:val="22"/>
        </w:rPr>
        <w:t xml:space="preserve">4. </w:t>
      </w:r>
      <w:r>
        <w:rPr>
          <w:rFonts w:ascii="Times New Roman" w:hAnsi="Times New Roman"/>
          <w:color w:val="09090B"/>
          <w:sz w:val="22"/>
        </w:rPr>
        <w:t>Visitors must be accompanied by authorized personnel at all times</w:t>
      </w:r>
    </w:p>
    <w:p>
      <w:pPr>
        <w:pStyle w:val="SOPBody"/>
        <w:ind w:left="360"/>
      </w:pPr>
      <w:r>
        <w:rPr>
          <w:rFonts w:ascii="Times New Roman" w:hAnsi="Times New Roman"/>
          <w:b/>
          <w:color w:val="09090B"/>
          <w:sz w:val="22"/>
        </w:rPr>
        <w:t xml:space="preserve">5. </w:t>
      </w:r>
      <w:r>
        <w:rPr>
          <w:rFonts w:ascii="Times New Roman" w:hAnsi="Times New Roman"/>
          <w:color w:val="09090B"/>
          <w:sz w:val="22"/>
        </w:rPr>
        <w:t>All vehicles must display valid site access permits and park in designated areas</w:t>
      </w:r>
    </w:p>
    <w:p>
      <w:pPr>
        <w:pStyle w:val="SOPBody"/>
        <w:ind w:left="360"/>
      </w:pPr>
      <w:r>
        <w:rPr>
          <w:rFonts w:ascii="Times New Roman" w:hAnsi="Times New Roman"/>
          <w:b/>
          <w:color w:val="09090B"/>
          <w:sz w:val="22"/>
        </w:rPr>
        <w:t xml:space="preserve">6. </w:t>
      </w:r>
      <w:r>
        <w:rPr>
          <w:rFonts w:ascii="Times New Roman" w:hAnsi="Times New Roman"/>
          <w:color w:val="09090B"/>
          <w:sz w:val="22"/>
        </w:rPr>
        <w:t>Sign out when leaving the site; return visitor badges to the site office</w:t>
      </w:r>
    </w:p>
    <w:p>
      <w:pPr>
        <w:pStyle w:val="SOPHeading2"/>
      </w:pPr>
      <w:r>
        <w:rPr>
          <w:rFonts w:ascii="Times New Roman" w:hAnsi="Times New Roman"/>
          <w:b/>
          <w:color w:val="09090B"/>
          <w:sz w:val="22"/>
        </w:rPr>
        <w:t>5.2 Personal Protective Equipment (PPE)</w:t>
      </w:r>
    </w:p>
    <w:p>
      <w:pPr>
        <w:pStyle w:val="SOPBody"/>
      </w:pPr>
      <w:r>
        <w:rPr>
          <w:rFonts w:ascii="Times New Roman" w:hAnsi="Times New Roman"/>
          <w:color w:val="09090B"/>
          <w:sz w:val="22"/>
        </w:rPr>
        <w:t>The following PPE is mandatory for all personnel on site:</w:t>
      </w:r>
    </w:p>
    <w:p>
      <w:pPr>
        <w:pStyle w:val="SOPCheckbox"/>
      </w:pPr>
      <w:r>
        <w:rPr>
          <w:rFonts w:ascii="Times New Roman" w:hAnsi="Times New Roman"/>
          <w:color w:val="09090B"/>
          <w:sz w:val="22"/>
        </w:rPr>
        <w:t xml:space="preserve">☐ </w:t>
      </w:r>
      <w:r>
        <w:rPr>
          <w:rFonts w:ascii="Times New Roman" w:hAnsi="Times New Roman"/>
          <w:color w:val="09090B"/>
          <w:sz w:val="22"/>
        </w:rPr>
        <w:t>Hard hat - worn at all times in active construction areas</w:t>
      </w:r>
    </w:p>
    <w:p>
      <w:pPr>
        <w:pStyle w:val="SOPCheckbox"/>
      </w:pPr>
      <w:r>
        <w:rPr>
          <w:rFonts w:ascii="Times New Roman" w:hAnsi="Times New Roman"/>
          <w:color w:val="09090B"/>
          <w:sz w:val="22"/>
        </w:rPr>
        <w:t xml:space="preserve">☐ </w:t>
      </w:r>
      <w:r>
        <w:rPr>
          <w:rFonts w:ascii="Times New Roman" w:hAnsi="Times New Roman"/>
          <w:color w:val="09090B"/>
          <w:sz w:val="22"/>
        </w:rPr>
        <w:t>Safety vest (high-visibility) - worn at all times</w:t>
      </w:r>
    </w:p>
    <w:p>
      <w:pPr>
        <w:pStyle w:val="SOPCheckbox"/>
      </w:pPr>
      <w:r>
        <w:rPr>
          <w:rFonts w:ascii="Times New Roman" w:hAnsi="Times New Roman"/>
          <w:color w:val="09090B"/>
          <w:sz w:val="22"/>
        </w:rPr>
        <w:t xml:space="preserve">☐ </w:t>
      </w:r>
      <w:r>
        <w:rPr>
          <w:rFonts w:ascii="Times New Roman" w:hAnsi="Times New Roman"/>
          <w:color w:val="09090B"/>
          <w:sz w:val="22"/>
        </w:rPr>
        <w:t>Steel-toed boots - required footwear</w:t>
      </w:r>
    </w:p>
    <w:p>
      <w:pPr>
        <w:pStyle w:val="SOPCheckbox"/>
      </w:pPr>
      <w:r>
        <w:rPr>
          <w:rFonts w:ascii="Times New Roman" w:hAnsi="Times New Roman"/>
          <w:color w:val="09090B"/>
          <w:sz w:val="22"/>
        </w:rPr>
        <w:t xml:space="preserve">☐ </w:t>
      </w:r>
      <w:r>
        <w:rPr>
          <w:rFonts w:ascii="Times New Roman" w:hAnsi="Times New Roman"/>
          <w:color w:val="09090B"/>
          <w:sz w:val="22"/>
        </w:rPr>
        <w:t>Safety glasses - worn during all work activities</w:t>
      </w:r>
    </w:p>
    <w:p>
      <w:pPr>
        <w:pStyle w:val="SOPCheckbox"/>
      </w:pPr>
      <w:r>
        <w:rPr>
          <w:rFonts w:ascii="Times New Roman" w:hAnsi="Times New Roman"/>
          <w:color w:val="09090B"/>
          <w:sz w:val="22"/>
        </w:rPr>
        <w:t xml:space="preserve">☐ </w:t>
      </w:r>
      <w:r>
        <w:rPr>
          <w:rFonts w:ascii="Times New Roman" w:hAnsi="Times New Roman"/>
          <w:color w:val="09090B"/>
          <w:sz w:val="22"/>
        </w:rPr>
        <w:t>Hearing protection - worn in high-noise areas (&gt;85 dB)</w:t>
      </w:r>
    </w:p>
    <w:p>
      <w:pPr>
        <w:pStyle w:val="SOPCheckbox"/>
      </w:pPr>
      <w:r>
        <w:rPr>
          <w:rFonts w:ascii="Times New Roman" w:hAnsi="Times New Roman"/>
          <w:color w:val="09090B"/>
          <w:sz w:val="22"/>
        </w:rPr>
        <w:t xml:space="preserve">☐ </w:t>
      </w:r>
      <w:r>
        <w:rPr>
          <w:rFonts w:ascii="Times New Roman" w:hAnsi="Times New Roman"/>
          <w:color w:val="09090B"/>
          <w:sz w:val="22"/>
        </w:rPr>
        <w:t>Gloves - appropriate for task being performed</w:t>
      </w:r>
    </w:p>
    <w:p>
      <w:pPr>
        <w:pStyle w:val="SOPBody"/>
      </w:pPr>
      <w:r>
        <w:rPr>
          <w:rFonts w:ascii="Times New Roman" w:hAnsi="Times New Roman"/>
          <w:color w:val="09090B"/>
          <w:sz w:val="22"/>
        </w:rPr>
        <w:br/>
        <w:t>Additional PPE required for specific activities:</w:t>
      </w:r>
    </w:p>
    <w:p>
      <w:pPr>
        <w:pStyle w:val="SOPBody"/>
        <w:ind w:left="360"/>
      </w:pPr>
      <w:r>
        <w:rPr>
          <w:rFonts w:ascii="Times New Roman" w:hAnsi="Times New Roman"/>
          <w:color w:val="09090B"/>
          <w:sz w:val="22"/>
        </w:rPr>
        <w:t xml:space="preserve">• </w:t>
      </w:r>
      <w:r>
        <w:rPr>
          <w:rFonts w:ascii="Times New Roman" w:hAnsi="Times New Roman"/>
          <w:color w:val="09090B"/>
          <w:sz w:val="22"/>
        </w:rPr>
        <w:t>Fall protection harness - for work at heights above 6 feet</w:t>
      </w:r>
    </w:p>
    <w:p>
      <w:pPr>
        <w:pStyle w:val="SOPBody"/>
        <w:ind w:left="360"/>
      </w:pPr>
      <w:r>
        <w:rPr>
          <w:rFonts w:ascii="Times New Roman" w:hAnsi="Times New Roman"/>
          <w:color w:val="09090B"/>
          <w:sz w:val="22"/>
        </w:rPr>
        <w:t xml:space="preserve">• </w:t>
      </w:r>
      <w:r>
        <w:rPr>
          <w:rFonts w:ascii="Times New Roman" w:hAnsi="Times New Roman"/>
          <w:color w:val="09090B"/>
          <w:sz w:val="22"/>
        </w:rPr>
        <w:t>Respiratory protection - for dusty or hazardous atmosphere work</w:t>
      </w:r>
    </w:p>
    <w:p>
      <w:pPr>
        <w:pStyle w:val="SOPBody"/>
        <w:ind w:left="360"/>
      </w:pPr>
      <w:r>
        <w:rPr>
          <w:rFonts w:ascii="Times New Roman" w:hAnsi="Times New Roman"/>
          <w:color w:val="09090B"/>
          <w:sz w:val="22"/>
        </w:rPr>
        <w:t xml:space="preserve">• </w:t>
      </w:r>
      <w:r>
        <w:rPr>
          <w:rFonts w:ascii="Times New Roman" w:hAnsi="Times New Roman"/>
          <w:color w:val="09090B"/>
          <w:sz w:val="22"/>
        </w:rPr>
        <w:t>Face shield - for grinding, cutting, or welding operations</w:t>
      </w:r>
    </w:p>
    <w:p>
      <w:pPr>
        <w:pStyle w:val="SOPBody"/>
        <w:ind w:left="360"/>
      </w:pPr>
      <w:r>
        <w:rPr>
          <w:rFonts w:ascii="Times New Roman" w:hAnsi="Times New Roman"/>
          <w:color w:val="09090B"/>
          <w:sz w:val="22"/>
        </w:rPr>
        <w:t xml:space="preserve">• </w:t>
      </w:r>
      <w:r>
        <w:rPr>
          <w:rFonts w:ascii="Times New Roman" w:hAnsi="Times New Roman"/>
          <w:color w:val="09090B"/>
          <w:sz w:val="22"/>
        </w:rPr>
        <w:t>Chemical-resistant gloves/clothing - for handling hazardous materials</w:t>
      </w:r>
    </w:p>
    <w:p>
      <w:pPr>
        <w:pStyle w:val="SOPHeading2"/>
      </w:pPr>
      <w:r>
        <w:rPr>
          <w:rFonts w:ascii="Times New Roman" w:hAnsi="Times New Roman"/>
          <w:b/>
          <w:color w:val="09090B"/>
          <w:sz w:val="22"/>
        </w:rPr>
        <w:t>5.3 Tool and Material Handling</w:t>
      </w:r>
    </w:p>
    <w:p>
      <w:pPr>
        <w:pStyle w:val="SOPBody"/>
        <w:ind w:left="360"/>
      </w:pPr>
      <w:r>
        <w:rPr>
          <w:rFonts w:ascii="Times New Roman" w:hAnsi="Times New Roman"/>
          <w:b/>
          <w:color w:val="09090B"/>
          <w:sz w:val="22"/>
        </w:rPr>
        <w:t xml:space="preserve">1. </w:t>
      </w:r>
      <w:r>
        <w:rPr>
          <w:rFonts w:ascii="Times New Roman" w:hAnsi="Times New Roman"/>
          <w:color w:val="09090B"/>
          <w:sz w:val="22"/>
        </w:rPr>
        <w:t>Inspect all tools and equipment before use; tag defective items and remove from service</w:t>
      </w:r>
    </w:p>
    <w:p>
      <w:pPr>
        <w:pStyle w:val="SOPBody"/>
        <w:ind w:left="360"/>
      </w:pPr>
      <w:r>
        <w:rPr>
          <w:rFonts w:ascii="Times New Roman" w:hAnsi="Times New Roman"/>
          <w:b/>
          <w:color w:val="09090B"/>
          <w:sz w:val="22"/>
        </w:rPr>
        <w:t xml:space="preserve">2. </w:t>
      </w:r>
      <w:r>
        <w:rPr>
          <w:rFonts w:ascii="Times New Roman" w:hAnsi="Times New Roman"/>
          <w:color w:val="09090B"/>
          <w:sz w:val="22"/>
        </w:rPr>
        <w:t>Use tools only for their intended purpose</w:t>
      </w:r>
    </w:p>
    <w:p>
      <w:pPr>
        <w:pStyle w:val="SOPBody"/>
        <w:ind w:left="360"/>
      </w:pPr>
      <w:r>
        <w:rPr>
          <w:rFonts w:ascii="Times New Roman" w:hAnsi="Times New Roman"/>
          <w:b/>
          <w:color w:val="09090B"/>
          <w:sz w:val="22"/>
        </w:rPr>
        <w:t xml:space="preserve">3. </w:t>
      </w:r>
      <w:r>
        <w:rPr>
          <w:rFonts w:ascii="Times New Roman" w:hAnsi="Times New Roman"/>
          <w:color w:val="09090B"/>
          <w:sz w:val="22"/>
        </w:rPr>
        <w:t>Store materials in designated areas; maintain clear walkways and emergency exits</w:t>
      </w:r>
    </w:p>
    <w:p>
      <w:pPr>
        <w:pStyle w:val="SOPBody"/>
        <w:ind w:left="360"/>
      </w:pPr>
      <w:r>
        <w:rPr>
          <w:rFonts w:ascii="Times New Roman" w:hAnsi="Times New Roman"/>
          <w:b/>
          <w:color w:val="09090B"/>
          <w:sz w:val="22"/>
        </w:rPr>
        <w:t xml:space="preserve">4. </w:t>
      </w:r>
      <w:r>
        <w:rPr>
          <w:rFonts w:ascii="Times New Roman" w:hAnsi="Times New Roman"/>
          <w:color w:val="09090B"/>
          <w:sz w:val="22"/>
        </w:rPr>
        <w:t>Follow proper lifting techniques: bend at knees, keep back straight, lift with legs</w:t>
      </w:r>
    </w:p>
    <w:p>
      <w:pPr>
        <w:pStyle w:val="SOPBody"/>
        <w:ind w:left="360"/>
      </w:pPr>
      <w:r>
        <w:rPr>
          <w:rFonts w:ascii="Times New Roman" w:hAnsi="Times New Roman"/>
          <w:b/>
          <w:color w:val="09090B"/>
          <w:sz w:val="22"/>
        </w:rPr>
        <w:t xml:space="preserve">5. </w:t>
      </w:r>
      <w:r>
        <w:rPr>
          <w:rFonts w:ascii="Times New Roman" w:hAnsi="Times New Roman"/>
          <w:color w:val="09090B"/>
          <w:sz w:val="22"/>
        </w:rPr>
        <w:t>Use mechanical aids (carts, hoists, forklifts) for heavy materials</w:t>
      </w:r>
    </w:p>
    <w:p>
      <w:pPr>
        <w:pStyle w:val="SOPBody"/>
        <w:ind w:left="360"/>
      </w:pPr>
      <w:r>
        <w:rPr>
          <w:rFonts w:ascii="Times New Roman" w:hAnsi="Times New Roman"/>
          <w:b/>
          <w:color w:val="09090B"/>
          <w:sz w:val="22"/>
        </w:rPr>
        <w:t xml:space="preserve">6. </w:t>
      </w:r>
      <w:r>
        <w:rPr>
          <w:rFonts w:ascii="Times New Roman" w:hAnsi="Times New Roman"/>
          <w:color w:val="09090B"/>
          <w:sz w:val="22"/>
        </w:rPr>
        <w:t>Secure all loose materials and cover open containers at end of work day</w:t>
      </w:r>
    </w:p>
    <w:p>
      <w:pPr>
        <w:pStyle w:val="SOPBody"/>
        <w:ind w:left="360"/>
      </w:pPr>
      <w:r>
        <w:rPr>
          <w:rFonts w:ascii="Times New Roman" w:hAnsi="Times New Roman"/>
          <w:b/>
          <w:color w:val="09090B"/>
          <w:sz w:val="22"/>
        </w:rPr>
        <w:t xml:space="preserve">7. </w:t>
      </w:r>
      <w:r>
        <w:rPr>
          <w:rFonts w:ascii="Times New Roman" w:hAnsi="Times New Roman"/>
          <w:color w:val="09090B"/>
          <w:sz w:val="22"/>
        </w:rPr>
        <w:t>Return tools to designated storage areas after use</w:t>
      </w:r>
    </w:p>
    <w:p>
      <w:pPr>
        <w:pStyle w:val="SOPHeading1"/>
      </w:pPr>
      <w:r>
        <w:rPr>
          <w:rFonts w:ascii="Times New Roman" w:hAnsi="Times New Roman"/>
          <w:b/>
          <w:color w:val="09090B"/>
          <w:sz w:val="22"/>
        </w:rPr>
        <w:t>6. Weather Delay Protocol</w:t>
      </w:r>
    </w:p>
    <w:p>
      <w:pPr>
        <w:pStyle w:val="SOPBody"/>
      </w:pPr>
      <w:r>
        <w:rPr>
          <w:rFonts w:ascii="Times New Roman" w:hAnsi="Times New Roman"/>
          <w:color w:val="09090B"/>
          <w:sz w:val="22"/>
        </w:rPr>
        <w:t>The following matrix defines work restrictions based on weather conditions. The Site Supervisor has authority to halt work when conditions create safety hazards.</w:t>
      </w:r>
    </w:p>
    <w:tbl>
      <w:tblPr>
        <w:tblW w:type="auto" w:w="0"/>
        <w:jc w:val="center"/>
        <w:tblLook w:firstColumn="1" w:firstRow="1" w:lastColumn="0" w:lastRow="0" w:noHBand="0" w:noVBand="1" w:val="04A0"/>
      </w:tblPr>
      <w:tblGrid>
        <w:gridCol w:w="1560"/>
        <w:gridCol w:w="1560"/>
        <w:gridCol w:w="1560"/>
        <w:gridCol w:w="1560"/>
        <w:gridCol w:w="1560"/>
        <w:gridCol w:w="1560"/>
      </w:tblGrid>
      <w:tr>
        <w:tc>
          <w:tcPr>
            <w:tcW w:type="dxa" w:w="1560"/>
            <w:tcBorders>
              <w:top w:val="single" w:sz="6" w:color="000000"/>
              <w:left w:val="single" w:sz="6" w:color="000000"/>
              <w:bottom w:val="single" w:sz="6" w:color="000000"/>
              <w:right w:val="single" w:sz="6" w:color="000000"/>
            </w:tcBorders>
          </w:tcPr>
          <w:p>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Concrete Work</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Roofing</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Excavation</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Crane Operations</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Electrical</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Rain/Snow</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Suspend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Suspend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Monitor*</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Suspend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Suspend</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High Winds (&gt;25 mph)</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Suspend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Suspend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Continue</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Suspend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Continue</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Extreme Heat (&gt;95°F)</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Modify**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Suspend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Modify**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Modify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Modify**</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Lightning (within 10 mi)</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Suspend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Suspend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Suspend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Suspend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Suspend</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Ice/Freezing</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Suspend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Suspend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Suspend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Suspend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Suspend</w:t>
            </w:r>
          </w:p>
        </w:tc>
      </w:tr>
    </w:tbl>
    <w:p/>
    <w:p>
      <w:pPr>
        <w:pStyle w:val="SOPBody"/>
      </w:pPr>
      <w:r>
        <w:rPr>
          <w:rFonts w:ascii="Times New Roman" w:hAnsi="Times New Roman"/>
          <w:i/>
          <w:color w:val="70707B"/>
          <w:sz w:val="22"/>
        </w:rPr>
        <w:t>Note: * Monitor = Continue with appropriate precautions (e.g., drainage measures)</w:t>
        <w:br/>
        <w:t>** Modify = Implement heat illness prevention plan (hydration, rest breaks, shade)</w:t>
      </w:r>
    </w:p>
    <w:p>
      <w:pPr>
        <w:pStyle w:val="SOPBody"/>
      </w:pPr>
      <w:r>
        <w:rPr>
          <w:rFonts w:ascii="Times New Roman" w:hAnsi="Times New Roman"/>
          <w:color w:val="09090B"/>
          <w:sz w:val="22"/>
        </w:rPr>
        <w:br/>
        <w:t>Weather Delay Documentation:</w:t>
      </w:r>
    </w:p>
    <w:p>
      <w:pPr>
        <w:pStyle w:val="SOPBody"/>
        <w:ind w:left="360"/>
      </w:pPr>
      <w:r>
        <w:rPr>
          <w:rFonts w:ascii="Times New Roman" w:hAnsi="Times New Roman"/>
          <w:b/>
          <w:color w:val="09090B"/>
          <w:sz w:val="22"/>
        </w:rPr>
        <w:t xml:space="preserve">1. </w:t>
      </w:r>
      <w:r>
        <w:rPr>
          <w:rFonts w:ascii="Times New Roman" w:hAnsi="Times New Roman"/>
          <w:color w:val="09090B"/>
          <w:sz w:val="22"/>
        </w:rPr>
        <w:t>Document weather conditions causing the delay (time, conditions, measurements)</w:t>
      </w:r>
    </w:p>
    <w:p>
      <w:pPr>
        <w:pStyle w:val="SOPBody"/>
        <w:ind w:left="360"/>
      </w:pPr>
      <w:r>
        <w:rPr>
          <w:rFonts w:ascii="Times New Roman" w:hAnsi="Times New Roman"/>
          <w:b/>
          <w:color w:val="09090B"/>
          <w:sz w:val="22"/>
        </w:rPr>
        <w:t xml:space="preserve">2. </w:t>
      </w:r>
      <w:r>
        <w:rPr>
          <w:rFonts w:ascii="Times New Roman" w:hAnsi="Times New Roman"/>
          <w:color w:val="09090B"/>
          <w:sz w:val="22"/>
        </w:rPr>
        <w:t>Notify Project Manager and affected subcontractors immediately</w:t>
      </w:r>
    </w:p>
    <w:p>
      <w:pPr>
        <w:pStyle w:val="SOPBody"/>
        <w:ind w:left="360"/>
      </w:pPr>
      <w:r>
        <w:rPr>
          <w:rFonts w:ascii="Times New Roman" w:hAnsi="Times New Roman"/>
          <w:b/>
          <w:color w:val="09090B"/>
          <w:sz w:val="22"/>
        </w:rPr>
        <w:t xml:space="preserve">3. </w:t>
      </w:r>
      <w:r>
        <w:rPr>
          <w:rFonts w:ascii="Times New Roman" w:hAnsi="Times New Roman"/>
          <w:color w:val="09090B"/>
          <w:sz w:val="22"/>
        </w:rPr>
        <w:t>Complete Weather Delay Report form within 24 hours</w:t>
      </w:r>
    </w:p>
    <w:p>
      <w:pPr>
        <w:pStyle w:val="SOPBody"/>
        <w:ind w:left="360"/>
      </w:pPr>
      <w:r>
        <w:rPr>
          <w:rFonts w:ascii="Times New Roman" w:hAnsi="Times New Roman"/>
          <w:b/>
          <w:color w:val="09090B"/>
          <w:sz w:val="22"/>
        </w:rPr>
        <w:t xml:space="preserve">4. </w:t>
      </w:r>
      <w:r>
        <w:rPr>
          <w:rFonts w:ascii="Times New Roman" w:hAnsi="Times New Roman"/>
          <w:color w:val="09090B"/>
          <w:sz w:val="22"/>
        </w:rPr>
        <w:t>Update project schedule and communicate revised timeline to stakeholders</w:t>
      </w:r>
    </w:p>
    <w:p>
      <w:pPr>
        <w:pStyle w:val="SOPHeading1"/>
      </w:pPr>
      <w:r>
        <w:rPr>
          <w:rFonts w:ascii="Times New Roman" w:hAnsi="Times New Roman"/>
          <w:b/>
          <w:color w:val="09090B"/>
          <w:sz w:val="22"/>
        </w:rPr>
        <w:t>7. Subcontractor Coordination Checklist</w:t>
      </w:r>
    </w:p>
    <w:p>
      <w:pPr>
        <w:pStyle w:val="SOPBody"/>
      </w:pPr>
      <w:r>
        <w:rPr>
          <w:rFonts w:ascii="Times New Roman" w:hAnsi="Times New Roman"/>
          <w:color w:val="09090B"/>
          <w:sz w:val="22"/>
        </w:rPr>
        <w:t>Complete the following checklist before any subcontractor begins work on site:</w:t>
      </w:r>
    </w:p>
    <w:tbl>
      <w:tblPr>
        <w:tblW w:type="auto" w:w="0"/>
        <w:jc w:val="center"/>
        <w:tblLook w:firstColumn="1" w:firstRow="1" w:lastColumn="0" w:lastRow="0" w:noHBand="0" w:noVBand="1" w:val="04A0"/>
      </w:tblPr>
      <w:tblGrid>
        <w:gridCol w:w="3120"/>
        <w:gridCol w:w="3120"/>
        <w:gridCol w:w="3120"/>
      </w:tblGrid>
      <w:tr>
        <w:tc>
          <w:tcPr>
            <w:tcW w:type="dxa" w:w="5040"/>
            <w:tcBorders>
              <w:top w:val="single" w:sz="6" w:color="000000"/>
              <w:left w:val="single" w:sz="6" w:color="000000"/>
              <w:bottom w:val="single" w:sz="6" w:color="000000"/>
              <w:right w:val="single" w:sz="6" w:color="000000"/>
            </w:tcBorders>
          </w:tcPr>
          <w:p>
            <w:r>
              <w:rPr>
                <w:rFonts w:ascii="Times New Roman" w:hAnsi="Times New Roman"/>
                <w:b/>
                <w:color w:val="09090B"/>
                <w:sz w:val="22"/>
              </w:rPr>
              <w:t>Item</w:t>
            </w:r>
          </w:p>
        </w:tc>
        <w:tc>
          <w:tcPr>
            <w:tcW w:type="dxa" w:w="1440"/>
            <w:tcBorders>
              <w:top w:val="single" w:sz="6" w:color="000000"/>
              <w:left w:val="single" w:sz="6" w:color="000000"/>
              <w:bottom w:val="single" w:sz="6" w:color="000000"/>
              <w:right w:val="single" w:sz="6" w:color="000000"/>
            </w:tcBorders>
          </w:tcPr>
          <w:p>
            <w:r>
              <w:rPr>
                <w:rFonts w:ascii="Times New Roman" w:hAnsi="Times New Roman"/>
                <w:b/>
                <w:color w:val="09090B"/>
                <w:sz w:val="22"/>
              </w:rPr>
              <w:t>Completed</w:t>
            </w:r>
          </w:p>
        </w:tc>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Notes</w:t>
            </w: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Valid Certificate of Insurance on file (general liability, workers' comp)</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Safety certifications verified (OSHA cards, competent person designations)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Scope of work document reviewed and signed by both parties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Site-specific safety orientation completed for all subcontractor personnel</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Emergency contact information collected and posted</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Work schedule coordinated with other trades to prevent conflicts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Material delivery schedule confirmed and staging area assigned</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Required PPE and safety equipment verified available</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Hot work permits obtained if applicable</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Utility locate completed if excavation required</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8. Daily Safety Briefing Log</w:t>
      </w:r>
    </w:p>
    <w:p>
      <w:pPr>
        <w:pStyle w:val="SOPBody"/>
      </w:pPr>
      <w:r>
        <w:rPr>
          <w:rFonts w:ascii="Times New Roman" w:hAnsi="Times New Roman"/>
          <w:color w:val="09090B"/>
          <w:sz w:val="22"/>
        </w:rPr>
        <w:t>A safety briefing (Toolbox Talk) must be conducted before work begins each day. Record all briefings using this log:</w:t>
      </w:r>
    </w:p>
    <w:tbl>
      <w:tblPr>
        <w:tblW w:type="auto" w:w="0"/>
        <w:jc w:val="center"/>
        <w:tblLook w:firstColumn="1" w:firstRow="1" w:lastColumn="0" w:lastRow="0" w:noHBand="0" w:noVBand="1" w:val="04A0"/>
      </w:tblPr>
      <w:tblGrid>
        <w:gridCol w:w="1560"/>
        <w:gridCol w:w="1560"/>
        <w:gridCol w:w="1560"/>
        <w:gridCol w:w="1560"/>
        <w:gridCol w:w="1560"/>
        <w:gridCol w:w="1560"/>
      </w:tblGrid>
      <w:tr>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Time</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Topics Covered</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Attendee Count</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Conducted By</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Signature</w:t>
            </w:r>
          </w:p>
        </w:tc>
      </w:tr>
      <w:tr>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r>
      <w:tr>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r>
      <w:tr>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r>
      <w:tr>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r>
      <w:tr>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r>
      <w:tr>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r>
      <w:tr>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r>
    </w:tbl>
    <w:p/>
    <w:p>
      <w:pPr>
        <w:pStyle w:val="SOPBody"/>
      </w:pPr>
      <w:r>
        <w:rPr>
          <w:rFonts w:ascii="Times New Roman" w:hAnsi="Times New Roman"/>
          <w:color w:val="09090B"/>
          <w:sz w:val="22"/>
        </w:rPr>
        <w:t>Suggested Toolbox Talk topics:</w:t>
      </w:r>
    </w:p>
    <w:p>
      <w:pPr>
        <w:pStyle w:val="SOPBody"/>
        <w:ind w:left="360"/>
      </w:pPr>
      <w:r>
        <w:rPr>
          <w:rFonts w:ascii="Times New Roman" w:hAnsi="Times New Roman"/>
          <w:color w:val="09090B"/>
          <w:sz w:val="22"/>
        </w:rPr>
        <w:t xml:space="preserve">• </w:t>
      </w:r>
      <w:r>
        <w:rPr>
          <w:rFonts w:ascii="Times New Roman" w:hAnsi="Times New Roman"/>
          <w:color w:val="09090B"/>
          <w:sz w:val="22"/>
        </w:rPr>
        <w:t>Day's work activities and associated hazards</w:t>
      </w:r>
    </w:p>
    <w:p>
      <w:pPr>
        <w:pStyle w:val="SOPBody"/>
        <w:ind w:left="360"/>
      </w:pPr>
      <w:r>
        <w:rPr>
          <w:rFonts w:ascii="Times New Roman" w:hAnsi="Times New Roman"/>
          <w:color w:val="09090B"/>
          <w:sz w:val="22"/>
        </w:rPr>
        <w:t xml:space="preserve">• </w:t>
      </w:r>
      <w:r>
        <w:rPr>
          <w:rFonts w:ascii="Times New Roman" w:hAnsi="Times New Roman"/>
          <w:color w:val="09090B"/>
          <w:sz w:val="22"/>
        </w:rPr>
        <w:t>Weather considerations and precautions</w:t>
      </w:r>
    </w:p>
    <w:p>
      <w:pPr>
        <w:pStyle w:val="SOPBody"/>
        <w:ind w:left="360"/>
      </w:pPr>
      <w:r>
        <w:rPr>
          <w:rFonts w:ascii="Times New Roman" w:hAnsi="Times New Roman"/>
          <w:color w:val="09090B"/>
          <w:sz w:val="22"/>
        </w:rPr>
        <w:t xml:space="preserve">• </w:t>
      </w:r>
      <w:r>
        <w:rPr>
          <w:rFonts w:ascii="Times New Roman" w:hAnsi="Times New Roman"/>
          <w:color w:val="09090B"/>
          <w:sz w:val="22"/>
        </w:rPr>
        <w:t>Equipment and tools to be used</w:t>
      </w:r>
    </w:p>
    <w:p>
      <w:pPr>
        <w:pStyle w:val="SOPBody"/>
        <w:ind w:left="360"/>
      </w:pPr>
      <w:r>
        <w:rPr>
          <w:rFonts w:ascii="Times New Roman" w:hAnsi="Times New Roman"/>
          <w:color w:val="09090B"/>
          <w:sz w:val="22"/>
        </w:rPr>
        <w:t xml:space="preserve">• </w:t>
      </w:r>
      <w:r>
        <w:rPr>
          <w:rFonts w:ascii="Times New Roman" w:hAnsi="Times New Roman"/>
          <w:color w:val="09090B"/>
          <w:sz w:val="22"/>
        </w:rPr>
        <w:t>Coordination with other trades on site</w:t>
      </w:r>
    </w:p>
    <w:p>
      <w:pPr>
        <w:pStyle w:val="SOPBody"/>
        <w:ind w:left="360"/>
      </w:pPr>
      <w:r>
        <w:rPr>
          <w:rFonts w:ascii="Times New Roman" w:hAnsi="Times New Roman"/>
          <w:color w:val="09090B"/>
          <w:sz w:val="22"/>
        </w:rPr>
        <w:t xml:space="preserve">• </w:t>
      </w:r>
      <w:r>
        <w:rPr>
          <w:rFonts w:ascii="Times New Roman" w:hAnsi="Times New Roman"/>
          <w:color w:val="09090B"/>
          <w:sz w:val="22"/>
        </w:rPr>
        <w:t>Emergency procedures reminder</w:t>
      </w:r>
    </w:p>
    <w:p>
      <w:pPr>
        <w:pStyle w:val="SOPBody"/>
        <w:ind w:left="360"/>
      </w:pPr>
      <w:r>
        <w:rPr>
          <w:rFonts w:ascii="Times New Roman" w:hAnsi="Times New Roman"/>
          <w:color w:val="09090B"/>
          <w:sz w:val="22"/>
        </w:rPr>
        <w:t xml:space="preserve">• </w:t>
      </w:r>
      <w:r>
        <w:rPr>
          <w:rFonts w:ascii="Times New Roman" w:hAnsi="Times New Roman"/>
          <w:color w:val="09090B"/>
          <w:sz w:val="22"/>
        </w:rPr>
        <w:t>Recent incidents or near-misses (lessons learned)</w:t>
      </w:r>
    </w:p>
    <w:p>
      <w:pPr>
        <w:pStyle w:val="SOPHeading1"/>
      </w:pPr>
      <w:r>
        <w:rPr>
          <w:rFonts w:ascii="Times New Roman" w:hAnsi="Times New Roman"/>
          <w:b/>
          <w:color w:val="09090B"/>
          <w:sz w:val="22"/>
        </w:rPr>
        <w:t>9. Equipment Inspection and Maintenance</w:t>
      </w:r>
    </w:p>
    <w:p>
      <w:pPr>
        <w:pStyle w:val="SOPBody"/>
      </w:pPr>
      <w:r>
        <w:rPr>
          <w:rFonts w:ascii="Times New Roman" w:hAnsi="Times New Roman"/>
          <w:color w:val="09090B"/>
          <w:sz w:val="22"/>
        </w:rPr>
        <w:t>All construction equipment must be inspected and maintained according to the following schedule. Equipment failing inspection must be tagged out of service until repaired.</w:t>
      </w:r>
    </w:p>
    <w:tbl>
      <w:tblPr>
        <w:tblW w:type="auto" w:w="0"/>
        <w:jc w:val="center"/>
        <w:tblLook w:firstColumn="1" w:firstRow="1" w:lastColumn="0" w:lastRow="0" w:noHBand="0" w:noVBand="1" w:val="04A0"/>
      </w:tblPr>
      <w:tblGrid>
        <w:gridCol w:w="1560"/>
        <w:gridCol w:w="1560"/>
        <w:gridCol w:w="1560"/>
        <w:gridCol w:w="1560"/>
        <w:gridCol w:w="1560"/>
        <w:gridCol w:w="1560"/>
      </w:tblGrid>
      <w:tr>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Equipment Type</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Inspection Frequency</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Last Inspection</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Next Due</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Inspector</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Status</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Cranes/Hoists</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Daily pre-use + Annual certified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[MM/DD/YY]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[MM/DD/YY]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 Pass ☐ Fail</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Excavators/Loaders</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Daily pre-use + Weekly documented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[MM/DD/YY]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[MM/DD/YY]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 Pass ☐ Fail</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Scaffolding</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Before each use by Competent Person</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[MM/DD/YY]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[MM/DD/YY]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 Pass ☐ Fail</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Ladders</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Before each use</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[MM/DD/YY]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[MM/DD/YY]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 Pass ☐ Fail</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Power Tools</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Before each use + Weekly documented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[MM/DD/YY]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[MM/DD/YY]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 Pass ☐ Fail</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Fall Protection</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Before each use + Annual inspection</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[MM/DD/YY]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[MM/DD/YY]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 Pass ☐ Fail</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Fire Extinguishers</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Monthly visual + Annual certified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[MM/DD/YY]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[MM/DD/YY]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 Pass ☐ Fail</w:t>
            </w:r>
          </w:p>
        </w:tc>
      </w:tr>
    </w:tbl>
    <w:p/>
    <w:p>
      <w:pPr>
        <w:pStyle w:val="SOPHeading1"/>
      </w:pPr>
      <w:r>
        <w:rPr>
          <w:rFonts w:ascii="Times New Roman" w:hAnsi="Times New Roman"/>
          <w:b/>
          <w:color w:val="09090B"/>
          <w:sz w:val="22"/>
        </w:rPr>
        <w:t>10. Emergency and Exception Procedures</w:t>
      </w:r>
    </w:p>
    <w:p>
      <w:pPr>
        <w:pStyle w:val="SOPHeading2"/>
      </w:pPr>
      <w:r>
        <w:rPr>
          <w:rFonts w:ascii="Times New Roman" w:hAnsi="Times New Roman"/>
          <w:b/>
          <w:color w:val="09090B"/>
          <w:sz w:val="22"/>
        </w:rPr>
        <w:t>10.1 Emergency Response</w:t>
      </w:r>
    </w:p>
    <w:p>
      <w:pPr>
        <w:pStyle w:val="SOPBody"/>
      </w:pPr>
      <w:r>
        <w:rPr>
          <w:rFonts w:ascii="Times New Roman" w:hAnsi="Times New Roman"/>
          <w:color w:val="09090B"/>
          <w:sz w:val="22"/>
        </w:rPr>
        <w:t>In case of emergency, follow the procedures below. Safety of personnel takes priority over all other considerations.</w:t>
      </w:r>
    </w:p>
    <w:p>
      <w:pPr>
        <w:pStyle w:val="SOPBody"/>
        <w:ind w:left="360"/>
      </w:pPr>
      <w:r>
        <w:rPr>
          <w:rFonts w:ascii="Times New Roman" w:hAnsi="Times New Roman"/>
          <w:b/>
          <w:color w:val="09090B"/>
          <w:sz w:val="22"/>
        </w:rPr>
        <w:t xml:space="preserve">1. </w:t>
      </w:r>
      <w:r>
        <w:rPr>
          <w:rFonts w:ascii="Times New Roman" w:hAnsi="Times New Roman"/>
          <w:color w:val="09090B"/>
          <w:sz w:val="22"/>
        </w:rPr>
        <w:t>Ensure immediate safety of all personnel in the area</w:t>
      </w:r>
    </w:p>
    <w:p>
      <w:pPr>
        <w:pStyle w:val="SOPBody"/>
        <w:ind w:left="360"/>
      </w:pPr>
      <w:r>
        <w:rPr>
          <w:rFonts w:ascii="Times New Roman" w:hAnsi="Times New Roman"/>
          <w:b/>
          <w:color w:val="09090B"/>
          <w:sz w:val="22"/>
        </w:rPr>
        <w:t xml:space="preserve">2. </w:t>
      </w:r>
      <w:r>
        <w:rPr>
          <w:rFonts w:ascii="Times New Roman" w:hAnsi="Times New Roman"/>
          <w:color w:val="09090B"/>
          <w:sz w:val="22"/>
        </w:rPr>
        <w:t>Contact emergency services if required (911 or local emergency number)</w:t>
      </w:r>
    </w:p>
    <w:p>
      <w:pPr>
        <w:pStyle w:val="SOPBody"/>
        <w:ind w:left="360"/>
      </w:pPr>
      <w:r>
        <w:rPr>
          <w:rFonts w:ascii="Times New Roman" w:hAnsi="Times New Roman"/>
          <w:b/>
          <w:color w:val="09090B"/>
          <w:sz w:val="22"/>
        </w:rPr>
        <w:t xml:space="preserve">3. </w:t>
      </w:r>
      <w:r>
        <w:rPr>
          <w:rFonts w:ascii="Times New Roman" w:hAnsi="Times New Roman"/>
          <w:color w:val="09090B"/>
          <w:sz w:val="22"/>
        </w:rPr>
        <w:t>Notify supervisor/manager immediately</w:t>
      </w:r>
    </w:p>
    <w:p>
      <w:pPr>
        <w:pStyle w:val="SOPBody"/>
        <w:ind w:left="360"/>
      </w:pPr>
      <w:r>
        <w:rPr>
          <w:rFonts w:ascii="Times New Roman" w:hAnsi="Times New Roman"/>
          <w:b/>
          <w:color w:val="09090B"/>
          <w:sz w:val="22"/>
        </w:rPr>
        <w:t xml:space="preserve">4. </w:t>
      </w:r>
      <w:r>
        <w:rPr>
          <w:rFonts w:ascii="Times New Roman" w:hAnsi="Times New Roman"/>
          <w:color w:val="09090B"/>
          <w:sz w:val="22"/>
        </w:rPr>
        <w:t>Follow facility emergency evacuation procedures if applicable</w:t>
      </w:r>
    </w:p>
    <w:p>
      <w:pPr>
        <w:pStyle w:val="SOPBody"/>
        <w:ind w:left="360"/>
      </w:pPr>
      <w:r>
        <w:rPr>
          <w:rFonts w:ascii="Times New Roman" w:hAnsi="Times New Roman"/>
          <w:b/>
          <w:color w:val="09090B"/>
          <w:sz w:val="22"/>
        </w:rPr>
        <w:t xml:space="preserve">5. </w:t>
      </w:r>
      <w:r>
        <w:rPr>
          <w:rFonts w:ascii="Times New Roman" w:hAnsi="Times New Roman"/>
          <w:color w:val="09090B"/>
          <w:sz w:val="22"/>
        </w:rPr>
        <w:t>Document the incident using the Incident Report form</w:t>
      </w:r>
    </w:p>
    <w:p>
      <w:pPr>
        <w:pStyle w:val="SOPHeading2"/>
      </w:pPr>
      <w:r>
        <w:rPr>
          <w:rFonts w:ascii="Times New Roman" w:hAnsi="Times New Roman"/>
          <w:b/>
          <w:color w:val="09090B"/>
          <w:sz w:val="22"/>
        </w:rPr>
        <w:t>10.2 Exception Handling</w:t>
      </w:r>
    </w:p>
    <w:p>
      <w:pPr>
        <w:pStyle w:val="SOPBody"/>
      </w:pPr>
      <w:r>
        <w:rPr>
          <w:rFonts w:ascii="Times New Roman" w:hAnsi="Times New Roman"/>
          <w:color w:val="09090B"/>
          <w:sz w:val="22"/>
        </w:rPr>
        <w:t>When standard procedures cannot be followed due to unusual circumstances:</w:t>
      </w:r>
    </w:p>
    <w:p>
      <w:pPr>
        <w:pStyle w:val="SOPBody"/>
        <w:ind w:left="360"/>
      </w:pPr>
      <w:r>
        <w:rPr>
          <w:rFonts w:ascii="Times New Roman" w:hAnsi="Times New Roman"/>
          <w:b/>
          <w:color w:val="09090B"/>
          <w:sz w:val="22"/>
        </w:rPr>
        <w:t xml:space="preserve">1. </w:t>
      </w:r>
      <w:r>
        <w:rPr>
          <w:rFonts w:ascii="Times New Roman" w:hAnsi="Times New Roman"/>
          <w:color w:val="09090B"/>
          <w:sz w:val="22"/>
        </w:rPr>
        <w:t>Assess the situation and identify the specific deviation required</w:t>
      </w:r>
    </w:p>
    <w:p>
      <w:pPr>
        <w:pStyle w:val="SOPBody"/>
        <w:ind w:left="360"/>
      </w:pPr>
      <w:r>
        <w:rPr>
          <w:rFonts w:ascii="Times New Roman" w:hAnsi="Times New Roman"/>
          <w:b/>
          <w:color w:val="09090B"/>
          <w:sz w:val="22"/>
        </w:rPr>
        <w:t xml:space="preserve">2. </w:t>
      </w:r>
      <w:r>
        <w:rPr>
          <w:rFonts w:ascii="Times New Roman" w:hAnsi="Times New Roman"/>
          <w:color w:val="09090B"/>
          <w:sz w:val="22"/>
        </w:rPr>
        <w:t>Obtain verbal approval from [Supervisor/Manager] before proceeding</w:t>
      </w:r>
    </w:p>
    <w:p>
      <w:pPr>
        <w:pStyle w:val="SOPBody"/>
        <w:ind w:left="360"/>
      </w:pPr>
      <w:r>
        <w:rPr>
          <w:rFonts w:ascii="Times New Roman" w:hAnsi="Times New Roman"/>
          <w:b/>
          <w:color w:val="09090B"/>
          <w:sz w:val="22"/>
        </w:rPr>
        <w:t xml:space="preserve">3. </w:t>
      </w:r>
      <w:r>
        <w:rPr>
          <w:rFonts w:ascii="Times New Roman" w:hAnsi="Times New Roman"/>
          <w:color w:val="09090B"/>
          <w:sz w:val="22"/>
        </w:rPr>
        <w:t>Document the exception, including justification and approver</w:t>
      </w:r>
    </w:p>
    <w:p>
      <w:pPr>
        <w:pStyle w:val="SOPBody"/>
        <w:ind w:left="360"/>
      </w:pPr>
      <w:r>
        <w:rPr>
          <w:rFonts w:ascii="Times New Roman" w:hAnsi="Times New Roman"/>
          <w:b/>
          <w:color w:val="09090B"/>
          <w:sz w:val="22"/>
        </w:rPr>
        <w:t xml:space="preserve">4. </w:t>
      </w:r>
      <w:r>
        <w:rPr>
          <w:rFonts w:ascii="Times New Roman" w:hAnsi="Times New Roman"/>
          <w:color w:val="09090B"/>
          <w:sz w:val="22"/>
        </w:rPr>
        <w:t>Complete the Exception Request Form within 24 hours</w:t>
      </w:r>
    </w:p>
    <w:p>
      <w:pPr>
        <w:pStyle w:val="SOPBody"/>
        <w:ind w:left="360"/>
      </w:pPr>
      <w:r>
        <w:rPr>
          <w:rFonts w:ascii="Times New Roman" w:hAnsi="Times New Roman"/>
          <w:b/>
          <w:color w:val="09090B"/>
          <w:sz w:val="22"/>
        </w:rPr>
        <w:t xml:space="preserve">5. </w:t>
      </w:r>
      <w:r>
        <w:rPr>
          <w:rFonts w:ascii="Times New Roman" w:hAnsi="Times New Roman"/>
          <w:color w:val="09090B"/>
          <w:sz w:val="22"/>
        </w:rPr>
        <w:t>Submit for formal review during the next scheduled procedure review</w:t>
      </w:r>
    </w:p>
    <w:p>
      <w:pPr>
        <w:pStyle w:val="SOPBody"/>
      </w:pPr>
      <w:r>
        <w:rPr>
          <w:rFonts w:ascii="Times New Roman" w:hAnsi="Times New Roman"/>
          <w:b/>
          <w:color w:val="E7000A"/>
          <w:sz w:val="22"/>
        </w:rPr>
        <w:t>WARNING: Exceptions should only be made when necessary and must be properly documented. Repeated exceptions may indicate the need for procedure revision.</w:t>
      </w:r>
    </w:p>
    <w:p>
      <w:pPr>
        <w:pStyle w:val="SOPHeading1"/>
      </w:pPr>
      <w:r>
        <w:rPr>
          <w:rFonts w:ascii="Times New Roman" w:hAnsi="Times New Roman"/>
          <w:b/>
          <w:color w:val="09090B"/>
          <w:sz w:val="22"/>
        </w:rPr>
        <w:t>11. Related Information</w:t>
      </w:r>
    </w:p>
    <w:p>
      <w:pPr>
        <w:pStyle w:val="SOPBody"/>
      </w:pPr>
      <w:r>
        <w:rPr>
          <w:rFonts w:ascii="Times New Roman" w:hAnsi="Times New Roman"/>
          <w:color w:val="09090B"/>
          <w:sz w:val="22"/>
        </w:rPr>
        <w:t>The following documents and references relate to this procedure:</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Category</w:t>
            </w:r>
          </w:p>
        </w:tc>
        <w:tc>
          <w:tcPr>
            <w:tcW w:type="dxa" w:w="6480"/>
            <w:tcBorders>
              <w:top w:val="single" w:sz="6" w:color="000000"/>
              <w:left w:val="single" w:sz="6" w:color="000000"/>
              <w:bottom w:val="single" w:sz="6" w:color="000000"/>
              <w:right w:val="single" w:sz="6" w:color="000000"/>
            </w:tcBorders>
          </w:tcPr>
          <w:p>
            <w:r>
              <w:rPr>
                <w:rFonts w:ascii="Times New Roman" w:hAnsi="Times New Roman"/>
                <w:b/>
                <w:color w:val="09090B"/>
                <w:sz w:val="22"/>
              </w:rPr>
              <w:t>Reference</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Policies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Safety and Health Policy, Environmental Protection Policy, Quality Management Policy</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SOPs/Procedures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SOP-CON-002 Excavation Safety, SOP-CON-003 Fall Protection, SOP-CON-004 Hot Work Permit</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Forms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Daily Safety Briefing Form, Incident Report Form, Equipment Inspection Checklist, Weather Delay Report</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External References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OSHA 29 CFR 1926 Construction Standards, Local Building Codes, EPA Stormwater Regulations</w:t>
            </w:r>
          </w:p>
        </w:tc>
      </w:tr>
    </w:tbl>
    <w:p/>
    <w:p>
      <w:pPr>
        <w:pStyle w:val="SOPHeading1"/>
      </w:pPr>
      <w:r>
        <w:rPr>
          <w:rFonts w:ascii="Times New Roman" w:hAnsi="Times New Roman"/>
          <w:b/>
          <w:color w:val="09090B"/>
          <w:sz w:val="22"/>
        </w:rPr>
        <w:t>12. Document Control</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SOP Owner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[Construction Manager / Safety Director]</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Approved By</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[Vice President of Operations]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Contact Email</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[safety@constructionco.com]</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Contact Phone</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[(XXX) XXX-XXXX]</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Review Schedule</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Annual or upon regulatory changes, significant incidents, or project type changes</w:t>
            </w:r>
          </w:p>
        </w:tc>
      </w:tr>
    </w:tbl>
    <w:p/>
    <w:p>
      <w:pPr>
        <w:pStyle w:val="SOPHeading1"/>
      </w:pPr>
      <w:r>
        <w:rPr>
          <w:rFonts w:ascii="Times New Roman" w:hAnsi="Times New Roman"/>
          <w:b/>
          <w:color w:val="09090B"/>
          <w:sz w:val="22"/>
        </w:rPr>
        <w:t>13. Revision History</w:t>
      </w:r>
    </w:p>
    <w:p>
      <w:pPr>
        <w:pStyle w:val="SOPBody"/>
      </w:pPr>
      <w:r>
        <w:rPr>
          <w:rFonts w:ascii="Times New Roman" w:hAnsi="Times New Roman"/>
          <w:color w:val="09090B"/>
          <w:sz w:val="22"/>
        </w:rPr>
        <w:t>Document all revisions to maintain a complete audit trail:</w:t>
      </w:r>
    </w:p>
    <w:tbl>
      <w:tblPr>
        <w:tblW w:type="auto" w:w="0"/>
        <w:jc w:val="center"/>
        <w:tblLook w:firstColumn="1" w:firstRow="1" w:lastColumn="0" w:lastRow="0" w:noHBand="0" w:noVBand="1" w:val="04A0"/>
      </w:tblPr>
      <w:tblGrid>
        <w:gridCol w:w="3120"/>
        <w:gridCol w:w="3120"/>
        <w:gridCol w:w="3120"/>
      </w:tblGrid>
      <w:tr>
        <w:tc>
          <w:tcPr>
            <w:tcW w:type="dxa" w:w="1440"/>
            <w:tcBorders>
              <w:top w:val="single" w:sz="6" w:color="000000"/>
              <w:left w:val="single" w:sz="6" w:color="000000"/>
              <w:bottom w:val="single" w:sz="6" w:color="000000"/>
              <w:right w:val="single" w:sz="6" w:color="000000"/>
            </w:tcBorders>
          </w:tcPr>
          <w:p>
            <w:r>
              <w:rPr>
                <w:rFonts w:ascii="Times New Roman" w:hAnsi="Times New Roman"/>
                <w:b/>
                <w:color w:val="09090B"/>
                <w:sz w:val="22"/>
              </w:rPr>
              <w:t>Version</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c>
          <w:tcPr>
            <w:tcW w:type="dxa" w:w="5760"/>
            <w:tcBorders>
              <w:top w:val="single" w:sz="6" w:color="000000"/>
              <w:left w:val="single" w:sz="6" w:color="000000"/>
              <w:bottom w:val="single" w:sz="6" w:color="000000"/>
              <w:right w:val="single" w:sz="6" w:color="000000"/>
            </w:tcBorders>
          </w:tcPr>
          <w:p>
            <w:r>
              <w:rPr>
                <w:rFonts w:ascii="Times New Roman" w:hAnsi="Times New Roman"/>
                <w:b/>
                <w:color w:val="09090B"/>
                <w:sz w:val="22"/>
              </w:rPr>
              <w:t>Changes</w:t>
            </w:r>
          </w:p>
        </w:tc>
      </w:tr>
      <w:tr>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1.0</w:t>
            </w: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70707B"/>
                <w:sz w:val="22"/>
              </w:rPr>
              <w:t>[MM/DD/YYYY]</w:t>
            </w:r>
          </w:p>
        </w:tc>
        <w:tc>
          <w:tcPr>
            <w:tcW w:type="dxa" w:w="5760"/>
            <w:tcBorders>
              <w:top w:val="single" w:sz="6" w:color="000000"/>
              <w:left w:val="single" w:sz="6" w:color="000000"/>
              <w:bottom w:val="single" w:sz="6" w:color="000000"/>
              <w:right w:val="single" w:sz="6" w:color="000000"/>
            </w:tcBorders>
          </w:tcPr>
          <w:p>
            <w:r>
              <w:rPr>
                <w:rFonts w:ascii="Times New Roman" w:hAnsi="Times New Roman"/>
                <w:color w:val="09090B"/>
                <w:sz w:val="22"/>
              </w:rPr>
              <w:t>Initial release</w:t>
            </w:r>
          </w:p>
        </w:tc>
      </w:tr>
      <w:tr>
        <w:tc>
          <w:tcPr>
            <w:tcW w:type="dxa" w:w="144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c>
          <w:tcPr>
            <w:tcW w:type="dxa" w:w="5760"/>
            <w:tcBorders>
              <w:top w:val="single" w:sz="6" w:color="000000"/>
              <w:left w:val="single" w:sz="6" w:color="000000"/>
              <w:bottom w:val="single" w:sz="6" w:color="000000"/>
              <w:right w:val="single" w:sz="6" w:color="000000"/>
            </w:tcBorders>
          </w:tcPr>
          <w:p/>
        </w:tc>
      </w:tr>
      <w:tr>
        <w:tc>
          <w:tcPr>
            <w:tcW w:type="dxa" w:w="144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c>
          <w:tcPr>
            <w:tcW w:type="dxa" w:w="576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14. Authorization and Approval</w:t>
      </w:r>
    </w:p>
    <w:tbl>
      <w:tblPr>
        <w:tblW w:type="auto" w:w="0"/>
        <w:jc w:val="center"/>
        <w:tblLook w:firstColumn="1" w:firstRow="1" w:lastColumn="0" w:lastRow="0" w:noHBand="0" w:noVBand="1" w:val="04A0"/>
      </w:tblPr>
      <w:tblGrid>
        <w:gridCol w:w="2340"/>
        <w:gridCol w:w="2340"/>
        <w:gridCol w:w="2340"/>
        <w:gridCol w:w="2340"/>
      </w:tblGrid>
      <w:tr>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Name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Role</w:t>
            </w:r>
          </w:p>
        </w:tc>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Signature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Prepared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Reviewed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Approved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15. Documentation of Training</w:t>
      </w:r>
    </w:p>
    <w:p>
      <w:pPr>
        <w:pStyle w:val="SOPBody"/>
      </w:pPr>
      <w:r>
        <w:rPr>
          <w:rFonts w:ascii="Times New Roman" w:hAnsi="Times New Roman"/>
          <w:color w:val="09090B"/>
          <w:sz w:val="22"/>
        </w:rPr>
        <w:t>I have read and understand the content of this Standard Operating Procedure. I have received training specific to the procedures, hazards, and emergency protocols described herein.</w:t>
      </w:r>
    </w:p>
    <w:p>
      <w:pPr>
        <w:pStyle w:val="SOPBody"/>
      </w:pPr>
      <w:r>
        <w:rPr>
          <w:rFonts w:ascii="Times New Roman" w:hAnsi="Times New Roman"/>
          <w:i/>
          <w:color w:val="70707B"/>
          <w:sz w:val="22"/>
        </w:rPr>
        <w:t>Note: All personnel who will perform tasks covered by this SOP must sign below prior to conducting any work. Additional signature pages may be attached as needed.</w:t>
      </w:r>
    </w:p>
    <w:tbl>
      <w:tblPr>
        <w:tblW w:type="auto" w:w="0"/>
        <w:jc w:val="center"/>
        <w:tblLook w:firstColumn="1" w:firstRow="1" w:lastColumn="0" w:lastRow="0" w:noHBand="0" w:noVBand="1" w:val="04A0"/>
      </w:tblPr>
      <w:tblGrid>
        <w:gridCol w:w="3120"/>
        <w:gridCol w:w="3120"/>
        <w:gridCol w:w="3120"/>
      </w:tblGrid>
      <w:tr>
        <w:tc>
          <w:tcPr>
            <w:tcW w:type="dxa" w:w="3600"/>
            <w:tcBorders>
              <w:top w:val="single" w:sz="6" w:color="000000"/>
              <w:left w:val="single" w:sz="6" w:color="000000"/>
              <w:bottom w:val="single" w:sz="6" w:color="000000"/>
              <w:right w:val="single" w:sz="6" w:color="000000"/>
            </w:tcBorders>
          </w:tcPr>
          <w:p>
            <w:r>
              <w:rPr>
                <w:rFonts w:ascii="Times New Roman" w:hAnsi="Times New Roman"/>
                <w:b/>
                <w:color w:val="09090B"/>
                <w:sz w:val="22"/>
              </w:rPr>
              <w:t>Printed Name</w:t>
            </w:r>
          </w:p>
        </w:tc>
        <w:tc>
          <w:tcPr>
            <w:tcW w:type="dxa" w:w="3600"/>
            <w:tcBorders>
              <w:top w:val="single" w:sz="6" w:color="000000"/>
              <w:left w:val="single" w:sz="6" w:color="000000"/>
              <w:bottom w:val="single" w:sz="6" w:color="000000"/>
              <w:right w:val="single" w:sz="6" w:color="000000"/>
            </w:tcBorders>
          </w:tcPr>
          <w:p>
            <w:r>
              <w:rPr>
                <w:rFonts w:ascii="Times New Roman" w:hAnsi="Times New Roman"/>
                <w:b/>
                <w:color w:val="09090B"/>
                <w:sz w:val="22"/>
              </w:rPr>
              <w:t>Signature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r>
      <w:tr>
        <w:tc>
          <w:tcPr>
            <w:tcW w:type="dxa" w:w="3600"/>
            <w:tcBorders>
              <w:top w:val="single" w:sz="6" w:color="000000"/>
              <w:left w:val="single" w:sz="6" w:color="000000"/>
              <w:bottom w:val="single" w:sz="6" w:color="000000"/>
              <w:right w:val="single" w:sz="6" w:color="000000"/>
            </w:tcBorders>
          </w:tcPr>
          <w:p>
            <w:r>
              <w:rPr>
                <w:rFonts w:ascii="Times New Roman" w:hAnsi="Times New Roman"/>
                <w:color w:val="70707B"/>
                <w:sz w:val="22"/>
              </w:rPr>
              <w:t>[Manager/Supervisor]</w:t>
            </w: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bl>
    <w:p/>
    <w:p>
      <w:pPr>
        <w:pStyle w:val="SOPDisclaimerTitle"/>
      </w:pPr>
      <w:r>
        <w:rPr>
          <w:rFonts w:ascii="Times New Roman" w:hAnsi="Times New Roman"/>
          <w:b/>
          <w:color w:val="70707B"/>
          <w:sz w:val="20"/>
        </w:rPr>
        <w:t>DISCLAIMER</w:t>
      </w:r>
    </w:p>
    <w:p>
      <w:pPr>
        <w:pStyle w:val="SOPDisclaimer"/>
      </w:pPr>
      <w:r>
        <w:rPr>
          <w:rFonts w:ascii="Times New Roman" w:hAnsi="Times New Roman"/>
          <w:i/>
          <w:color w:val="70707B"/>
          <w:sz w:val="18"/>
        </w:rPr>
        <w:t>This Standard Operating Procedure template is provided by LawAgreements.com for general informational and organizational purposes only. It does not constitute legal, professional, or compliance advice.</w:t>
        <w:br/>
        <w:br/>
        <w:t>Organizations should customize this template to reflect their specific operational requirements, industry regulations, and applicable laws. LawAgreements.com recommends consulting with qualified legal, safety, or industry professionals before implementing any procedures in regulated environments.</w:t>
        <w:br/>
        <w:br/>
        <w:t>By using this template, you acknowledge that LawAgreements.com is not liable for any outcomes resulting from its use or modification.</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Bdr>
        <w:bottom w:val="single" w:sz="24" w:color="004884" w:space="1"/>
      </w:pBdr>
    </w:pPr>
  </w:p>
  <w:p>
    <w:pPr>
      <w:tabs>
        <w:tab w:pos="9360" w:val="right"/>
      </w:tabs>
    </w:pPr>
    <w:r>
      <w:rPr>
        <w:rFonts w:ascii="Times New Roman" w:hAnsi="Times New Roman"/>
        <w:color w:val="70707B"/>
        <w:sz w:val="18"/>
      </w:rPr>
      <w:t>© 2026 LawAgreements.com. All rights reserved.</w:t>
    </w:r>
    <w:r>
      <w:tab/>
    </w:r>
    <w:r>
      <w:rPr>
        <w:rFonts w:ascii="Times New Roman" w:hAnsi="Times New Roman"/>
        <w:color w:val="70707B"/>
        <w:sz w:val="18"/>
      </w:rPr>
      <w:t xml:space="preserve">Page </w:t>
    </w:r>
    <w:r>
      <w:rPr>
        <w:rFonts w:ascii="Times New Roman" w:hAnsi="Times New Roman"/>
        <w:color w:val="70707B"/>
        <w:sz w:val="18"/>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PTitle">
    <w:name w:val="SOP Title"/>
    <w:pPr>
      <w:spacing w:after="120"/>
      <w:jc w:val="center"/>
    </w:pPr>
    <w:rPr>
      <w:rFonts w:ascii="Times New Roman" w:hAnsi="Times New Roman"/>
      <w:b/>
      <w:color w:val="09090B"/>
      <w:sz w:val="36"/>
    </w:rPr>
  </w:style>
  <w:style w:type="paragraph" w:customStyle="1" w:styleId="SOPSubtitle">
    <w:name w:val="SOP Subtitle"/>
    <w:pPr>
      <w:spacing w:after="240"/>
      <w:jc w:val="center"/>
    </w:pPr>
    <w:rPr>
      <w:rFonts w:ascii="Times New Roman" w:hAnsi="Times New Roman"/>
      <w:b/>
      <w:color w:val="09090B"/>
      <w:sz w:val="28"/>
    </w:rPr>
  </w:style>
  <w:style w:type="paragraph" w:customStyle="1" w:styleId="SOPHeading1">
    <w:name w:val="SOP Heading 1"/>
    <w:pPr>
      <w:keepNext/>
      <w:spacing w:before="360" w:after="160"/>
    </w:pPr>
    <w:rPr>
      <w:rFonts w:ascii="Times New Roman" w:hAnsi="Times New Roman"/>
      <w:b/>
      <w:color w:val="09090B"/>
      <w:sz w:val="22"/>
    </w:rPr>
  </w:style>
  <w:style w:type="paragraph" w:customStyle="1" w:styleId="SOPHeading2">
    <w:name w:val="SOP Heading 2"/>
    <w:pPr>
      <w:keepNext/>
      <w:spacing w:before="240" w:after="120"/>
    </w:pPr>
    <w:rPr>
      <w:rFonts w:ascii="Times New Roman" w:hAnsi="Times New Roman"/>
      <w:b/>
      <w:color w:val="09090B"/>
      <w:sz w:val="22"/>
    </w:rPr>
  </w:style>
  <w:style w:type="paragraph" w:customStyle="1" w:styleId="SOPBody">
    <w:name w:val="SOP Body"/>
    <w:pPr>
      <w:spacing w:after="120" w:line="276" w:lineRule="auto"/>
    </w:pPr>
    <w:rPr>
      <w:rFonts w:ascii="Times New Roman" w:hAnsi="Times New Roman"/>
      <w:color w:val="09090B"/>
      <w:sz w:val="22"/>
    </w:rPr>
  </w:style>
  <w:style w:type="paragraph" w:customStyle="1" w:styleId="SOPTableHeader">
    <w:name w:val="SOP Table Header"/>
    <w:pPr>
      <w:spacing w:before="60" w:after="60"/>
    </w:pPr>
    <w:rPr>
      <w:rFonts w:ascii="Times New Roman" w:hAnsi="Times New Roman"/>
      <w:b/>
      <w:color w:val="09090B"/>
      <w:sz w:val="22"/>
    </w:rPr>
  </w:style>
  <w:style w:type="paragraph" w:customStyle="1" w:styleId="SOPTableBody">
    <w:name w:val="SOP Table Body"/>
    <w:pPr>
      <w:spacing w:before="40" w:after="40"/>
    </w:pPr>
    <w:rPr>
      <w:rFonts w:ascii="Times New Roman" w:hAnsi="Times New Roman"/>
      <w:color w:val="09090B"/>
      <w:sz w:val="22"/>
    </w:rPr>
  </w:style>
  <w:style w:type="paragraph" w:customStyle="1" w:styleId="SOPFooter">
    <w:name w:val="SOP Footer"/>
    <w:pPr>
      <w:jc w:val="center"/>
    </w:pPr>
    <w:rPr>
      <w:rFonts w:ascii="Times New Roman" w:hAnsi="Times New Roman"/>
      <w:color w:val="70707B"/>
      <w:sz w:val="18"/>
    </w:rPr>
  </w:style>
  <w:style w:type="paragraph" w:customStyle="1" w:styleId="SOPDisclaimer">
    <w:name w:val="SOP Disclaimer"/>
    <w:pPr>
      <w:spacing w:before="480" w:after="120"/>
    </w:pPr>
    <w:rPr>
      <w:rFonts w:ascii="Times New Roman" w:hAnsi="Times New Roman"/>
      <w:i/>
      <w:color w:val="70707B"/>
      <w:sz w:val="18"/>
    </w:rPr>
  </w:style>
  <w:style w:type="paragraph" w:customStyle="1" w:styleId="SOPDisclaimerTitle">
    <w:name w:val="SOP Disclaimer Title"/>
    <w:pPr>
      <w:spacing w:before="480" w:after="120"/>
    </w:pPr>
    <w:rPr>
      <w:rFonts w:ascii="Times New Roman" w:hAnsi="Times New Roman"/>
      <w:b/>
      <w:color w:val="70707B"/>
      <w:sz w:val="20"/>
    </w:rPr>
  </w:style>
  <w:style w:type="paragraph" w:customStyle="1" w:styleId="SOPCheckbox">
    <w:name w:val="SOP Checkbox"/>
    <w:pPr>
      <w:spacing w:after="60"/>
      <w:ind w:left="360"/>
    </w:pPr>
    <w:rPr>
      <w:rFonts w:ascii="Times New Roman" w:hAnsi="Times New Roman"/>
      <w:color w:val="09090B"/>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