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004884"/>
            <w:tcMar>
              <w:top w:w="150" w:type="dxa"/>
              <w:bottom w:w="150" w:type="dxa"/>
            </w:tcMar>
          </w:tcPr>
          <w:p>
            <w:pPr>
              <w:jc w:val="center"/>
            </w:pPr>
            <w:r>
              <w:rPr>
                <w:rFonts w:ascii="Times New Roman" w:hAnsi="Times New Roman"/>
                <w:b/>
                <w:color w:val="FFFFFF"/>
                <w:sz w:val="32"/>
              </w:rPr>
              <w:t>Healthcare Standard Operating Procedure</w:t>
            </w:r>
          </w:p>
        </w:tc>
      </w:tr>
    </w:tbl>
    <w:p>
      <w:pPr>
        <w:spacing w:before="160" w:after="0"/>
      </w:pP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4680"/>
        <w:gridCol w:w="4680"/>
      </w:tblGrid>
      <w:tr>
        <w:tc>
          <w:tcPr>
            <w:tcW w:type="dxa" w:w="4680"/>
          </w:tcPr>
          <w:p>
            <w:r>
              <w:rPr>
                <w:rFonts w:ascii="Times New Roman" w:hAnsi="Times New Roman"/>
                <w:color w:val="09090B"/>
                <w:sz w:val="22"/>
              </w:rPr>
              <w:t xml:space="preserve">Department: </w:t>
            </w:r>
            <w:r>
              <w:rPr>
                <w:rFonts w:ascii="Times New Roman" w:hAnsi="Times New Roman"/>
                <w:color w:val="09090B"/>
                <w:sz w:val="22"/>
              </w:rPr>
              <w:t>Healthcare Operations</w:t>
            </w:r>
          </w:p>
        </w:tc>
        <w:tc>
          <w:tcPr>
            <w:tcW w:type="dxa" w:w="4680"/>
          </w:tcPr>
          <w:p>
            <w:pPr>
              <w:jc w:val="right"/>
            </w:pPr>
            <w:r>
              <w:rPr>
                <w:rFonts w:ascii="Times New Roman" w:hAnsi="Times New Roman"/>
                <w:color w:val="09090B"/>
                <w:sz w:val="22"/>
              </w:rPr>
              <w:t xml:space="preserve">Version: </w:t>
            </w:r>
            <w:r>
              <w:rPr>
                <w:rFonts w:ascii="Times New Roman" w:hAnsi="Times New Roman"/>
                <w:color w:val="70707B"/>
                <w:sz w:val="22"/>
              </w:rPr>
              <w:t>[1.0]</w:t>
            </w:r>
          </w:p>
        </w:tc>
      </w:tr>
      <w:tr>
        <w:tc>
          <w:tcPr>
            <w:tcW w:type="dxa" w:w="4680"/>
          </w:tcPr>
          <w:p>
            <w:r>
              <w:rPr>
                <w:rFonts w:ascii="Times New Roman" w:hAnsi="Times New Roman"/>
                <w:color w:val="09090B"/>
                <w:sz w:val="22"/>
              </w:rPr>
              <w:t xml:space="preserve">Document ID: </w:t>
            </w:r>
            <w:r>
              <w:rPr>
                <w:rFonts w:ascii="Times New Roman" w:hAnsi="Times New Roman"/>
                <w:color w:val="70707B"/>
                <w:sz w:val="22"/>
              </w:rPr>
              <w:t>[SOP-DEPT-###]</w:t>
            </w:r>
          </w:p>
        </w:tc>
        <w:tc>
          <w:tcPr>
            <w:tcW w:type="dxa" w:w="4680"/>
          </w:tcPr>
          <w:p>
            <w:pPr>
              <w:jc w:val="right"/>
            </w:pPr>
            <w:r>
              <w:rPr>
                <w:rFonts w:ascii="Times New Roman" w:hAnsi="Times New Roman"/>
                <w:color w:val="09090B"/>
                <w:sz w:val="22"/>
              </w:rPr>
              <w:t xml:space="preserve">Effective Date: </w:t>
            </w:r>
            <w:r>
              <w:rPr>
                <w:rFonts w:ascii="Times New Roman" w:hAnsi="Times New Roman"/>
                <w:color w:val="70707B"/>
                <w:sz w:val="22"/>
              </w:rPr>
              <w:t>[MM/DD/YYYY]</w:t>
            </w:r>
          </w:p>
        </w:tc>
      </w:tr>
    </w:tbl>
    <w:p>
      <w:pPr>
        <w:spacing w:before="240" w:after="240"/>
        <w:pBdr>
          <w:bottom w:val="single" w:sz="12" w:color="004884" w:space="1"/>
        </w:pBdr>
      </w:pPr>
    </w:p>
    <w:p>
      <w:pPr>
        <w:pStyle w:val="SOPHeading1"/>
      </w:pPr>
      <w:r>
        <w:rPr>
          <w:rFonts w:ascii="Times New Roman" w:hAnsi="Times New Roman"/>
          <w:b/>
          <w:color w:val="09090B"/>
          <w:sz w:val="22"/>
        </w:rPr>
        <w:t>1. Purpose</w:t>
      </w:r>
    </w:p>
    <w:p>
      <w:pPr>
        <w:pStyle w:val="SOPBody"/>
      </w:pPr>
      <w:r>
        <w:rPr>
          <w:rFonts w:ascii="Times New Roman" w:hAnsi="Times New Roman"/>
          <w:color w:val="09090B"/>
          <w:sz w:val="22"/>
        </w:rPr>
        <w:t>This Standard Operating Procedure establishes protocols for healthcare operations to ensure patient safety, regulatory compliance, and quality care delivery in accordance with applicable healthcare laws and standards.</w:t>
      </w:r>
    </w:p>
    <w:p>
      <w:pPr>
        <w:pStyle w:val="SOPHeading1"/>
      </w:pPr>
      <w:r>
        <w:rPr>
          <w:rFonts w:ascii="Times New Roman" w:hAnsi="Times New Roman"/>
          <w:b/>
          <w:color w:val="09090B"/>
          <w:sz w:val="22"/>
        </w:rPr>
        <w:t>2. Scope</w:t>
      </w:r>
    </w:p>
    <w:p>
      <w:pPr>
        <w:pStyle w:val="SOPBody"/>
      </w:pPr>
      <w:r>
        <w:rPr>
          <w:rFonts w:ascii="Times New Roman" w:hAnsi="Times New Roman"/>
          <w:color w:val="09090B"/>
          <w:sz w:val="22"/>
        </w:rPr>
        <w:t>This procedure applies to all healthcare personnel, including physicians, nurses, allied health professionals, administrative staff, and contractors who have access to patient information or provide patient care services.</w:t>
      </w:r>
    </w:p>
    <w:p>
      <w:pPr>
        <w:pStyle w:val="SOPBody"/>
      </w:pPr>
      <w:r>
        <w:rPr>
          <w:rFonts w:ascii="Times New Roman" w:hAnsi="Times New Roman"/>
          <w:color w:val="09090B"/>
          <w:sz w:val="22"/>
        </w:rPr>
        <w:br/>
        <w:t>This procedure applies to:</w:t>
      </w:r>
    </w:p>
    <w:p>
      <w:pPr>
        <w:pStyle w:val="SOPBody"/>
        <w:ind w:left="360"/>
      </w:pPr>
      <w:r>
        <w:rPr>
          <w:rFonts w:ascii="Times New Roman" w:hAnsi="Times New Roman"/>
          <w:color w:val="09090B"/>
          <w:sz w:val="22"/>
        </w:rPr>
        <w:t xml:space="preserve">• </w:t>
      </w:r>
      <w:r>
        <w:rPr>
          <w:rFonts w:ascii="Times New Roman" w:hAnsi="Times New Roman"/>
          <w:color w:val="09090B"/>
          <w:sz w:val="22"/>
        </w:rPr>
        <w:t>All clinical staff (physicians, nurses, allied health professionals)</w:t>
      </w:r>
    </w:p>
    <w:p>
      <w:pPr>
        <w:pStyle w:val="SOPBody"/>
        <w:ind w:left="360"/>
      </w:pPr>
      <w:r>
        <w:rPr>
          <w:rFonts w:ascii="Times New Roman" w:hAnsi="Times New Roman"/>
          <w:color w:val="09090B"/>
          <w:sz w:val="22"/>
        </w:rPr>
        <w:t xml:space="preserve">• </w:t>
      </w:r>
      <w:r>
        <w:rPr>
          <w:rFonts w:ascii="Times New Roman" w:hAnsi="Times New Roman"/>
          <w:color w:val="09090B"/>
          <w:sz w:val="22"/>
        </w:rPr>
        <w:t>Administrative and support staff with patient contact or PHI access</w:t>
      </w:r>
    </w:p>
    <w:p>
      <w:pPr>
        <w:pStyle w:val="SOPBody"/>
        <w:ind w:left="360"/>
      </w:pPr>
      <w:r>
        <w:rPr>
          <w:rFonts w:ascii="Times New Roman" w:hAnsi="Times New Roman"/>
          <w:color w:val="09090B"/>
          <w:sz w:val="22"/>
        </w:rPr>
        <w:t xml:space="preserve">• </w:t>
      </w:r>
      <w:r>
        <w:rPr>
          <w:rFonts w:ascii="Times New Roman" w:hAnsi="Times New Roman"/>
          <w:color w:val="09090B"/>
          <w:sz w:val="22"/>
        </w:rPr>
        <w:t>Contractors and vendors operating within healthcare facilities</w:t>
      </w:r>
    </w:p>
    <w:p>
      <w:pPr>
        <w:pStyle w:val="SOPBody"/>
        <w:ind w:left="360"/>
      </w:pPr>
      <w:r>
        <w:rPr>
          <w:rFonts w:ascii="Times New Roman" w:hAnsi="Times New Roman"/>
          <w:color w:val="09090B"/>
          <w:sz w:val="22"/>
        </w:rPr>
        <w:t xml:space="preserve">• </w:t>
      </w:r>
      <w:r>
        <w:rPr>
          <w:rFonts w:ascii="Times New Roman" w:hAnsi="Times New Roman"/>
          <w:color w:val="09090B"/>
          <w:sz w:val="22"/>
        </w:rPr>
        <w:t>Students and trainees under supervision</w:t>
      </w:r>
    </w:p>
    <w:p>
      <w:pPr>
        <w:pStyle w:val="SOPBody"/>
      </w:pPr>
      <w:r>
        <w:rPr>
          <w:rFonts w:ascii="Times New Roman" w:hAnsi="Times New Roman"/>
          <w:color w:val="09090B"/>
          <w:sz w:val="22"/>
        </w:rPr>
        <w:br/>
        <w:t>Exclusions:</w:t>
      </w:r>
    </w:p>
    <w:p>
      <w:pPr>
        <w:pStyle w:val="SOPBody"/>
      </w:pPr>
      <w:r>
        <w:rPr>
          <w:rFonts w:ascii="Times New Roman" w:hAnsi="Times New Roman"/>
          <w:color w:val="09090B"/>
          <w:sz w:val="22"/>
        </w:rPr>
        <w:t>[Describe any activities, processes, or personnel NOT covered by this SOP]</w:t>
      </w:r>
    </w:p>
    <w:p>
      <w:pPr>
        <w:pStyle w:val="SOPHeading1"/>
      </w:pPr>
      <w:r>
        <w:rPr>
          <w:rFonts w:ascii="Times New Roman" w:hAnsi="Times New Roman"/>
          <w:b/>
          <w:color w:val="09090B"/>
          <w:sz w:val="22"/>
        </w:rPr>
        <w:t>3. Definitions</w:t>
      </w:r>
    </w:p>
    <w:p>
      <w:pPr>
        <w:pStyle w:val="SOPBody"/>
      </w:pPr>
      <w:r>
        <w:rPr>
          <w:rFonts w:ascii="Times New Roman" w:hAnsi="Times New Roman"/>
          <w:color w:val="09090B"/>
          <w:sz w:val="22"/>
        </w:rPr>
        <w:t>The following terms have specific meanings within this procedure. Defined terms are capitalized when used throughout this document.</w:t>
      </w:r>
    </w:p>
    <w:tbl>
      <w:tblPr>
        <w:tblW w:type="auto" w:w="0"/>
        <w:jc w:val="center"/>
        <w:tblLook w:firstColumn="1" w:firstRow="1" w:lastColumn="0" w:lastRow="0" w:noHBand="0" w:noVBand="1" w:val="04A0"/>
      </w:tblPr>
      <w:tblGrid>
        <w:gridCol w:w="4680"/>
        <w:gridCol w:w="4680"/>
      </w:tblGrid>
      <w:tr>
        <w:tc>
          <w:tcPr>
            <w:tcW w:type="dxa" w:w="4680"/>
            <w:tcBorders>
              <w:top w:val="single" w:sz="6" w:color="000000"/>
              <w:left w:val="single" w:sz="6" w:color="000000"/>
              <w:bottom w:val="single" w:sz="6" w:color="000000"/>
              <w:right w:val="single" w:sz="6" w:color="000000"/>
            </w:tcBorders>
          </w:tcPr>
          <w:p>
            <w:r>
              <w:rPr>
                <w:rFonts w:ascii="Times New Roman" w:hAnsi="Times New Roman"/>
                <w:b/>
                <w:color w:val="09090B"/>
                <w:sz w:val="22"/>
              </w:rPr>
              <w:t>Term</w:t>
            </w:r>
          </w:p>
        </w:tc>
        <w:tc>
          <w:tcPr>
            <w:tcW w:type="dxa" w:w="4680"/>
            <w:tcBorders>
              <w:top w:val="single" w:sz="6" w:color="000000"/>
              <w:left w:val="single" w:sz="6" w:color="000000"/>
              <w:bottom w:val="single" w:sz="6" w:color="000000"/>
              <w:right w:val="single" w:sz="6" w:color="000000"/>
            </w:tcBorders>
          </w:tcPr>
          <w:p>
            <w:r>
              <w:rPr>
                <w:rFonts w:ascii="Times New Roman" w:hAnsi="Times New Roman"/>
                <w:b/>
                <w:color w:val="09090B"/>
                <w:sz w:val="22"/>
              </w:rPr>
              <w:t>Definition</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Adverse Event</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Unexpected incident resulting in patient harm or injury</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EHR</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Electronic Health Record - digital version of patient medical records</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HIPAA</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Health Insurance Portability and Accountability Act</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PHI</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Protected Health Information - individually identifiable health information</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Standard Precautions</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Infection control practices applied to all patient care</w:t>
            </w:r>
          </w:p>
        </w:tc>
      </w:tr>
    </w:tbl>
    <w:p/>
    <w:p>
      <w:pPr>
        <w:pStyle w:val="SOPHeading1"/>
      </w:pPr>
      <w:r>
        <w:rPr>
          <w:rFonts w:ascii="Times New Roman" w:hAnsi="Times New Roman"/>
          <w:b/>
          <w:color w:val="09090B"/>
          <w:sz w:val="22"/>
        </w:rPr>
        <w:t>4. Responsibilities</w:t>
      </w:r>
    </w:p>
    <w:p>
      <w:pPr>
        <w:pStyle w:val="SOPBody"/>
      </w:pPr>
      <w:r>
        <w:rPr>
          <w:rFonts w:ascii="Times New Roman" w:hAnsi="Times New Roman"/>
          <w:color w:val="09090B"/>
          <w:sz w:val="22"/>
        </w:rPr>
        <w:t>The following roles and positions have specific responsibilities for this procedure:</w:t>
      </w:r>
    </w:p>
    <w:tbl>
      <w:tblPr>
        <w:tblW w:type="auto" w:w="0"/>
        <w:jc w:val="center"/>
        <w:tblLook w:firstColumn="1" w:firstRow="1" w:lastColumn="0" w:lastRow="0" w:noHBand="0" w:noVBand="1" w:val="04A0"/>
      </w:tblPr>
      <w:tblGrid>
        <w:gridCol w:w="4680"/>
        <w:gridCol w:w="4680"/>
      </w:tblGrid>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Role/Position</w:t>
            </w:r>
          </w:p>
        </w:tc>
        <w:tc>
          <w:tcPr>
            <w:tcW w:type="dxa" w:w="6480"/>
            <w:tcBorders>
              <w:top w:val="single" w:sz="6" w:color="000000"/>
              <w:left w:val="single" w:sz="6" w:color="000000"/>
              <w:bottom w:val="single" w:sz="6" w:color="000000"/>
              <w:right w:val="single" w:sz="6" w:color="000000"/>
            </w:tcBorders>
          </w:tcPr>
          <w:p>
            <w:r>
              <w:rPr>
                <w:rFonts w:ascii="Times New Roman" w:hAnsi="Times New Roman"/>
                <w:b/>
                <w:color w:val="09090B"/>
                <w:sz w:val="22"/>
              </w:rPr>
              <w:t>Responsibilities</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[Chief Medical Officer]</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Will ensure clinical protocols meet quality and safety standards</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[Department Manager]</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Will oversee implementation and monitor compliance within the department</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[Charge Nurse/Supervisor]</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Will coordinate daily operations and staff assignments</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[Clinical Staff]</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Will follow all protocols, document care accurately, and report concerns</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[Privacy Officer]</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Will monitor HIPAA compliance and investigate potential breaches</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[Infection Control]</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Will monitor infection rates and ensure prevention protocols are followed</w:t>
            </w:r>
          </w:p>
        </w:tc>
      </w:tr>
    </w:tbl>
    <w:p/>
    <w:p>
      <w:pPr>
        <w:pStyle w:val="SOPHeading1"/>
      </w:pPr>
      <w:r>
        <w:rPr>
          <w:rFonts w:ascii="Times New Roman" w:hAnsi="Times New Roman"/>
          <w:b/>
          <w:color w:val="09090B"/>
          <w:sz w:val="22"/>
        </w:rPr>
        <w:t>5. General Procedures</w:t>
      </w:r>
    </w:p>
    <w:p>
      <w:pPr>
        <w:pStyle w:val="SOPHeading2"/>
      </w:pPr>
      <w:r>
        <w:rPr>
          <w:rFonts w:ascii="Times New Roman" w:hAnsi="Times New Roman"/>
          <w:b/>
          <w:color w:val="09090B"/>
          <w:sz w:val="22"/>
        </w:rPr>
        <w:t>5.1 Patient Identification</w:t>
      </w:r>
    </w:p>
    <w:p>
      <w:pPr>
        <w:pStyle w:val="SOPBody"/>
      </w:pPr>
      <w:r>
        <w:rPr>
          <w:rFonts w:ascii="Times New Roman" w:hAnsi="Times New Roman"/>
          <w:color w:val="09090B"/>
          <w:sz w:val="22"/>
        </w:rPr>
        <w:t>Proper patient identification is critical to patient safety. Follow these steps:</w:t>
      </w:r>
    </w:p>
    <w:p>
      <w:pPr>
        <w:pStyle w:val="SOPBody"/>
        <w:ind w:left="360"/>
      </w:pPr>
      <w:r>
        <w:rPr>
          <w:rFonts w:ascii="Times New Roman" w:hAnsi="Times New Roman"/>
          <w:b/>
          <w:color w:val="09090B"/>
          <w:sz w:val="22"/>
        </w:rPr>
        <w:t xml:space="preserve">1. </w:t>
      </w:r>
      <w:r>
        <w:rPr>
          <w:rFonts w:ascii="Times New Roman" w:hAnsi="Times New Roman"/>
          <w:color w:val="09090B"/>
          <w:sz w:val="22"/>
        </w:rPr>
        <w:t>Verify patient identity using at least two identifiers (name and date of birth or MRN)</w:t>
      </w:r>
    </w:p>
    <w:p>
      <w:pPr>
        <w:pStyle w:val="SOPBody"/>
        <w:ind w:left="360"/>
      </w:pPr>
      <w:r>
        <w:rPr>
          <w:rFonts w:ascii="Times New Roman" w:hAnsi="Times New Roman"/>
          <w:b/>
          <w:color w:val="09090B"/>
          <w:sz w:val="22"/>
        </w:rPr>
        <w:t xml:space="preserve">2. </w:t>
      </w:r>
      <w:r>
        <w:rPr>
          <w:rFonts w:ascii="Times New Roman" w:hAnsi="Times New Roman"/>
          <w:color w:val="09090B"/>
          <w:sz w:val="22"/>
        </w:rPr>
        <w:t>Check patient armband before any procedure or medication administration</w:t>
      </w:r>
    </w:p>
    <w:p>
      <w:pPr>
        <w:pStyle w:val="SOPBody"/>
        <w:ind w:left="360"/>
      </w:pPr>
      <w:r>
        <w:rPr>
          <w:rFonts w:ascii="Times New Roman" w:hAnsi="Times New Roman"/>
          <w:b/>
          <w:color w:val="09090B"/>
          <w:sz w:val="22"/>
        </w:rPr>
        <w:t xml:space="preserve">3. </w:t>
      </w:r>
      <w:r>
        <w:rPr>
          <w:rFonts w:ascii="Times New Roman" w:hAnsi="Times New Roman"/>
          <w:color w:val="09090B"/>
          <w:sz w:val="22"/>
        </w:rPr>
        <w:t>Confirm identity verbally with conscious patients</w:t>
      </w:r>
    </w:p>
    <w:p>
      <w:pPr>
        <w:pStyle w:val="SOPBody"/>
        <w:ind w:left="360"/>
      </w:pPr>
      <w:r>
        <w:rPr>
          <w:rFonts w:ascii="Times New Roman" w:hAnsi="Times New Roman"/>
          <w:b/>
          <w:color w:val="09090B"/>
          <w:sz w:val="22"/>
        </w:rPr>
        <w:t xml:space="preserve">4. </w:t>
      </w:r>
      <w:r>
        <w:rPr>
          <w:rFonts w:ascii="Times New Roman" w:hAnsi="Times New Roman"/>
          <w:color w:val="09090B"/>
          <w:sz w:val="22"/>
        </w:rPr>
        <w:t>For unconscious patients, verify with accompanying documentation or family member</w:t>
      </w:r>
    </w:p>
    <w:p>
      <w:pPr>
        <w:pStyle w:val="SOPBody"/>
        <w:ind w:left="360"/>
      </w:pPr>
      <w:r>
        <w:rPr>
          <w:rFonts w:ascii="Times New Roman" w:hAnsi="Times New Roman"/>
          <w:b/>
          <w:color w:val="09090B"/>
          <w:sz w:val="22"/>
        </w:rPr>
        <w:t xml:space="preserve">5. </w:t>
      </w:r>
      <w:r>
        <w:rPr>
          <w:rFonts w:ascii="Times New Roman" w:hAnsi="Times New Roman"/>
          <w:color w:val="09090B"/>
          <w:sz w:val="22"/>
        </w:rPr>
        <w:t>Document verification in the patient record</w:t>
      </w:r>
    </w:p>
    <w:p>
      <w:pPr>
        <w:pStyle w:val="SOPBody"/>
      </w:pPr>
      <w:r>
        <w:rPr>
          <w:rFonts w:ascii="Times New Roman" w:hAnsi="Times New Roman"/>
          <w:b/>
          <w:color w:val="E7000A"/>
          <w:sz w:val="22"/>
        </w:rPr>
        <w:t>WARNING: Never proceed with treatment or medication administration without proper patient identification.</w:t>
      </w:r>
    </w:p>
    <w:p>
      <w:pPr>
        <w:pStyle w:val="SOPHeading2"/>
      </w:pPr>
      <w:r>
        <w:rPr>
          <w:rFonts w:ascii="Times New Roman" w:hAnsi="Times New Roman"/>
          <w:b/>
          <w:color w:val="09090B"/>
          <w:sz w:val="22"/>
        </w:rPr>
        <w:t>5.2 Documentation Standards</w:t>
      </w:r>
    </w:p>
    <w:p>
      <w:pPr>
        <w:pStyle w:val="SOPBody"/>
      </w:pPr>
      <w:r>
        <w:rPr>
          <w:rFonts w:ascii="Times New Roman" w:hAnsi="Times New Roman"/>
          <w:color w:val="09090B"/>
          <w:sz w:val="22"/>
        </w:rPr>
        <w:t>All patient documentation must meet the following standards:</w:t>
      </w:r>
    </w:p>
    <w:p>
      <w:pPr>
        <w:pStyle w:val="SOPBody"/>
        <w:ind w:left="360"/>
      </w:pPr>
      <w:r>
        <w:rPr>
          <w:rFonts w:ascii="Times New Roman" w:hAnsi="Times New Roman"/>
          <w:color w:val="09090B"/>
          <w:sz w:val="22"/>
        </w:rPr>
        <w:t xml:space="preserve">• </w:t>
      </w:r>
      <w:r>
        <w:rPr>
          <w:rFonts w:ascii="Times New Roman" w:hAnsi="Times New Roman"/>
          <w:color w:val="09090B"/>
          <w:sz w:val="22"/>
        </w:rPr>
        <w:t>Document all patient interactions in real-time or within 24 hours</w:t>
      </w:r>
    </w:p>
    <w:p>
      <w:pPr>
        <w:pStyle w:val="SOPBody"/>
        <w:ind w:left="360"/>
      </w:pPr>
      <w:r>
        <w:rPr>
          <w:rFonts w:ascii="Times New Roman" w:hAnsi="Times New Roman"/>
          <w:color w:val="09090B"/>
          <w:sz w:val="22"/>
        </w:rPr>
        <w:t xml:space="preserve">• </w:t>
      </w:r>
      <w:r>
        <w:rPr>
          <w:rFonts w:ascii="Times New Roman" w:hAnsi="Times New Roman"/>
          <w:color w:val="09090B"/>
          <w:sz w:val="22"/>
        </w:rPr>
        <w:t>Use approved abbreviations only (refer to approved abbreviation list)</w:t>
      </w:r>
    </w:p>
    <w:p>
      <w:pPr>
        <w:pStyle w:val="SOPBody"/>
        <w:ind w:left="360"/>
      </w:pPr>
      <w:r>
        <w:rPr>
          <w:rFonts w:ascii="Times New Roman" w:hAnsi="Times New Roman"/>
          <w:color w:val="09090B"/>
          <w:sz w:val="22"/>
        </w:rPr>
        <w:t xml:space="preserve">• </w:t>
      </w:r>
      <w:r>
        <w:rPr>
          <w:rFonts w:ascii="Times New Roman" w:hAnsi="Times New Roman"/>
          <w:color w:val="09090B"/>
          <w:sz w:val="22"/>
        </w:rPr>
        <w:t>Sign and date all entries with credentials</w:t>
      </w:r>
    </w:p>
    <w:p>
      <w:pPr>
        <w:pStyle w:val="SOPBody"/>
        <w:ind w:left="360"/>
      </w:pPr>
      <w:r>
        <w:rPr>
          <w:rFonts w:ascii="Times New Roman" w:hAnsi="Times New Roman"/>
          <w:color w:val="09090B"/>
          <w:sz w:val="22"/>
        </w:rPr>
        <w:t xml:space="preserve">• </w:t>
      </w:r>
      <w:r>
        <w:rPr>
          <w:rFonts w:ascii="Times New Roman" w:hAnsi="Times New Roman"/>
          <w:color w:val="09090B"/>
          <w:sz w:val="22"/>
        </w:rPr>
        <w:t>Never alter or delete entries without proper amendment procedures</w:t>
      </w:r>
    </w:p>
    <w:p>
      <w:pPr>
        <w:pStyle w:val="SOPBody"/>
        <w:ind w:left="360"/>
      </w:pPr>
      <w:r>
        <w:rPr>
          <w:rFonts w:ascii="Times New Roman" w:hAnsi="Times New Roman"/>
          <w:color w:val="09090B"/>
          <w:sz w:val="22"/>
        </w:rPr>
        <w:t xml:space="preserve">• </w:t>
      </w:r>
      <w:r>
        <w:rPr>
          <w:rFonts w:ascii="Times New Roman" w:hAnsi="Times New Roman"/>
          <w:color w:val="09090B"/>
          <w:sz w:val="22"/>
        </w:rPr>
        <w:t>Maintain confidentiality of all patient records at all times</w:t>
      </w:r>
    </w:p>
    <w:p>
      <w:pPr>
        <w:pStyle w:val="SOPBody"/>
        <w:ind w:left="360"/>
      </w:pPr>
      <w:r>
        <w:rPr>
          <w:rFonts w:ascii="Times New Roman" w:hAnsi="Times New Roman"/>
          <w:color w:val="09090B"/>
          <w:sz w:val="22"/>
        </w:rPr>
        <w:t xml:space="preserve">• </w:t>
      </w:r>
      <w:r>
        <w:rPr>
          <w:rFonts w:ascii="Times New Roman" w:hAnsi="Times New Roman"/>
          <w:color w:val="09090B"/>
          <w:sz w:val="22"/>
        </w:rPr>
        <w:t>Report any documentation errors to supervisor immediately</w:t>
      </w:r>
    </w:p>
    <w:p>
      <w:pPr>
        <w:pStyle w:val="SOPHeading2"/>
      </w:pPr>
      <w:r>
        <w:rPr>
          <w:rFonts w:ascii="Times New Roman" w:hAnsi="Times New Roman"/>
          <w:b/>
          <w:color w:val="09090B"/>
          <w:sz w:val="22"/>
        </w:rPr>
        <w:t>5.3 Medication Administration</w:t>
      </w:r>
    </w:p>
    <w:p>
      <w:pPr>
        <w:pStyle w:val="SOPBody"/>
      </w:pPr>
      <w:r>
        <w:rPr>
          <w:rFonts w:ascii="Times New Roman" w:hAnsi="Times New Roman"/>
          <w:color w:val="09090B"/>
          <w:sz w:val="22"/>
        </w:rPr>
        <w:t>Follow the 5 Rights of Medication Administration:</w:t>
      </w:r>
    </w:p>
    <w:p>
      <w:pPr>
        <w:pStyle w:val="SOPBody"/>
        <w:ind w:left="360"/>
      </w:pPr>
      <w:r>
        <w:rPr>
          <w:rFonts w:ascii="Times New Roman" w:hAnsi="Times New Roman"/>
          <w:b/>
          <w:color w:val="09090B"/>
          <w:sz w:val="22"/>
        </w:rPr>
        <w:t xml:space="preserve">1. </w:t>
      </w:r>
      <w:r>
        <w:rPr>
          <w:rFonts w:ascii="Times New Roman" w:hAnsi="Times New Roman"/>
          <w:color w:val="09090B"/>
          <w:sz w:val="22"/>
        </w:rPr>
        <w:t>Right Patient - verify identity using two identifiers</w:t>
      </w:r>
    </w:p>
    <w:p>
      <w:pPr>
        <w:pStyle w:val="SOPBody"/>
        <w:ind w:left="360"/>
      </w:pPr>
      <w:r>
        <w:rPr>
          <w:rFonts w:ascii="Times New Roman" w:hAnsi="Times New Roman"/>
          <w:b/>
          <w:color w:val="09090B"/>
          <w:sz w:val="22"/>
        </w:rPr>
        <w:t xml:space="preserve">2. </w:t>
      </w:r>
      <w:r>
        <w:rPr>
          <w:rFonts w:ascii="Times New Roman" w:hAnsi="Times New Roman"/>
          <w:color w:val="09090B"/>
          <w:sz w:val="22"/>
        </w:rPr>
        <w:t>Right Medication - compare medication to order and verify</w:t>
      </w:r>
    </w:p>
    <w:p>
      <w:pPr>
        <w:pStyle w:val="SOPBody"/>
        <w:ind w:left="360"/>
      </w:pPr>
      <w:r>
        <w:rPr>
          <w:rFonts w:ascii="Times New Roman" w:hAnsi="Times New Roman"/>
          <w:b/>
          <w:color w:val="09090B"/>
          <w:sz w:val="22"/>
        </w:rPr>
        <w:t xml:space="preserve">3. </w:t>
      </w:r>
      <w:r>
        <w:rPr>
          <w:rFonts w:ascii="Times New Roman" w:hAnsi="Times New Roman"/>
          <w:color w:val="09090B"/>
          <w:sz w:val="22"/>
        </w:rPr>
        <w:t>Right Dose - verify dose calculation and measurement</w:t>
      </w:r>
    </w:p>
    <w:p>
      <w:pPr>
        <w:pStyle w:val="SOPBody"/>
        <w:ind w:left="360"/>
      </w:pPr>
      <w:r>
        <w:rPr>
          <w:rFonts w:ascii="Times New Roman" w:hAnsi="Times New Roman"/>
          <w:b/>
          <w:color w:val="09090B"/>
          <w:sz w:val="22"/>
        </w:rPr>
        <w:t xml:space="preserve">4. </w:t>
      </w:r>
      <w:r>
        <w:rPr>
          <w:rFonts w:ascii="Times New Roman" w:hAnsi="Times New Roman"/>
          <w:color w:val="09090B"/>
          <w:sz w:val="22"/>
        </w:rPr>
        <w:t>Right Route - confirm appropriate administration route</w:t>
      </w:r>
    </w:p>
    <w:p>
      <w:pPr>
        <w:pStyle w:val="SOPBody"/>
        <w:ind w:left="360"/>
      </w:pPr>
      <w:r>
        <w:rPr>
          <w:rFonts w:ascii="Times New Roman" w:hAnsi="Times New Roman"/>
          <w:b/>
          <w:color w:val="09090B"/>
          <w:sz w:val="22"/>
        </w:rPr>
        <w:t xml:space="preserve">5. </w:t>
      </w:r>
      <w:r>
        <w:rPr>
          <w:rFonts w:ascii="Times New Roman" w:hAnsi="Times New Roman"/>
          <w:color w:val="09090B"/>
          <w:sz w:val="22"/>
        </w:rPr>
        <w:t>Right Time - administer within acceptable time window</w:t>
      </w:r>
    </w:p>
    <w:p>
      <w:pPr>
        <w:pStyle w:val="SOPBody"/>
      </w:pPr>
      <w:r>
        <w:rPr>
          <w:rFonts w:ascii="Times New Roman" w:hAnsi="Times New Roman"/>
          <w:i/>
          <w:color w:val="70707B"/>
          <w:sz w:val="22"/>
        </w:rPr>
        <w:t>Note: Additional rights may include: Right Documentation, Right Reason, Right Response.</w:t>
      </w:r>
    </w:p>
    <w:p>
      <w:pPr>
        <w:pStyle w:val="SOPHeading1"/>
      </w:pPr>
      <w:r>
        <w:rPr>
          <w:rFonts w:ascii="Times New Roman" w:hAnsi="Times New Roman"/>
          <w:b/>
          <w:color w:val="09090B"/>
          <w:sz w:val="22"/>
        </w:rPr>
        <w:t>6. HIPAA Compliance Checklist</w:t>
      </w:r>
    </w:p>
    <w:p>
      <w:pPr>
        <w:pStyle w:val="SOPBody"/>
      </w:pPr>
      <w:r>
        <w:rPr>
          <w:rFonts w:ascii="Times New Roman" w:hAnsi="Times New Roman"/>
          <w:color w:val="09090B"/>
          <w:sz w:val="22"/>
        </w:rPr>
        <w:t>Complete this checklist periodically to ensure HIPAA compliance:</w:t>
      </w:r>
    </w:p>
    <w:tbl>
      <w:tblPr>
        <w:tblW w:type="auto" w:w="0"/>
        <w:jc w:val="center"/>
        <w:tblLook w:firstColumn="1" w:firstRow="1" w:lastColumn="0" w:lastRow="0" w:noHBand="0" w:noVBand="1" w:val="04A0"/>
      </w:tblPr>
      <w:tblGrid>
        <w:gridCol w:w="3120"/>
        <w:gridCol w:w="3120"/>
        <w:gridCol w:w="3120"/>
      </w:tblGrid>
      <w:tr>
        <w:tc>
          <w:tcPr>
            <w:tcW w:type="dxa" w:w="5040"/>
            <w:tcBorders>
              <w:top w:val="single" w:sz="6" w:color="000000"/>
              <w:left w:val="single" w:sz="6" w:color="000000"/>
              <w:bottom w:val="single" w:sz="6" w:color="000000"/>
              <w:right w:val="single" w:sz="6" w:color="000000"/>
            </w:tcBorders>
          </w:tcPr>
          <w:p>
            <w:r>
              <w:rPr>
                <w:rFonts w:ascii="Times New Roman" w:hAnsi="Times New Roman"/>
                <w:b/>
                <w:color w:val="09090B"/>
                <w:sz w:val="22"/>
              </w:rPr>
              <w:t>Item</w:t>
            </w:r>
          </w:p>
        </w:tc>
        <w:tc>
          <w:tcPr>
            <w:tcW w:type="dxa" w:w="1440"/>
            <w:tcBorders>
              <w:top w:val="single" w:sz="6" w:color="000000"/>
              <w:left w:val="single" w:sz="6" w:color="000000"/>
              <w:bottom w:val="single" w:sz="6" w:color="000000"/>
              <w:right w:val="single" w:sz="6" w:color="000000"/>
            </w:tcBorders>
          </w:tcPr>
          <w:p>
            <w:r>
              <w:rPr>
                <w:rFonts w:ascii="Times New Roman" w:hAnsi="Times New Roman"/>
                <w:b/>
                <w:color w:val="09090B"/>
                <w:sz w:val="22"/>
              </w:rPr>
              <w:t>Completed</w:t>
            </w:r>
          </w:p>
        </w:tc>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Notes</w:t>
            </w: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Staff has completed annual HIPAA training and signed acknowledgment</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Workstations positioned to prevent unauthorized viewing of PHI</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Password protection enabled on all devices accessing PHI</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PHI disposed of through approved shredding/wiping methods</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Minimum necessary principle applied to all information access</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Business Associate Agreements current for all vendors with PHI access</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Breach notification procedures reviewed and contact information current</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Privacy notices posted in visible locations and provided to patients</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Access logs reviewed monthly for unauthorized access attempts</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Physical safeguards in place (locked file cabinets, secure areas)</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bl>
    <w:p/>
    <w:p>
      <w:pPr>
        <w:pStyle w:val="SOPBody"/>
      </w:pPr>
      <w:r>
        <w:rPr>
          <w:rFonts w:ascii="Times New Roman" w:hAnsi="Times New Roman"/>
          <w:b/>
          <w:color w:val="E7000A"/>
          <w:sz w:val="22"/>
        </w:rPr>
        <w:t>WARNING: HIPAA violations may result in civil penalties up to $1.5 million per violation category and criminal penalties including imprisonment. Report suspected violations immediately to the Privacy Officer.</w:t>
      </w:r>
    </w:p>
    <w:p>
      <w:pPr>
        <w:pStyle w:val="SOPHeading1"/>
      </w:pPr>
      <w:r>
        <w:rPr>
          <w:rFonts w:ascii="Times New Roman" w:hAnsi="Times New Roman"/>
          <w:b/>
          <w:color w:val="09090B"/>
          <w:sz w:val="22"/>
        </w:rPr>
        <w:t>7. Patient Communication Guidelines</w:t>
      </w:r>
    </w:p>
    <w:p>
      <w:pPr>
        <w:pStyle w:val="SOPHeading2"/>
      </w:pPr>
      <w:r>
        <w:rPr>
          <w:rFonts w:ascii="Times New Roman" w:hAnsi="Times New Roman"/>
          <w:b/>
          <w:color w:val="09090B"/>
          <w:sz w:val="22"/>
        </w:rPr>
        <w:t>7.1 Communication Standards</w:t>
      </w:r>
    </w:p>
    <w:p>
      <w:pPr>
        <w:pStyle w:val="SOPBody"/>
        <w:ind w:left="360"/>
      </w:pPr>
      <w:r>
        <w:rPr>
          <w:rFonts w:ascii="Times New Roman" w:hAnsi="Times New Roman"/>
          <w:color w:val="09090B"/>
          <w:sz w:val="22"/>
        </w:rPr>
        <w:t xml:space="preserve">• </w:t>
      </w:r>
      <w:r>
        <w:rPr>
          <w:rFonts w:ascii="Times New Roman" w:hAnsi="Times New Roman"/>
          <w:color w:val="09090B"/>
          <w:sz w:val="22"/>
        </w:rPr>
        <w:t>Introduce yourself and your role to every patient at first contact</w:t>
      </w:r>
    </w:p>
    <w:p>
      <w:pPr>
        <w:pStyle w:val="SOPBody"/>
        <w:ind w:left="360"/>
      </w:pPr>
      <w:r>
        <w:rPr>
          <w:rFonts w:ascii="Times New Roman" w:hAnsi="Times New Roman"/>
          <w:color w:val="09090B"/>
          <w:sz w:val="22"/>
        </w:rPr>
        <w:t xml:space="preserve">• </w:t>
      </w:r>
      <w:r>
        <w:rPr>
          <w:rFonts w:ascii="Times New Roman" w:hAnsi="Times New Roman"/>
          <w:color w:val="09090B"/>
          <w:sz w:val="22"/>
        </w:rPr>
        <w:t>Use plain language; avoid medical jargon when possible</w:t>
      </w:r>
    </w:p>
    <w:p>
      <w:pPr>
        <w:pStyle w:val="SOPBody"/>
        <w:ind w:left="360"/>
      </w:pPr>
      <w:r>
        <w:rPr>
          <w:rFonts w:ascii="Times New Roman" w:hAnsi="Times New Roman"/>
          <w:color w:val="09090B"/>
          <w:sz w:val="22"/>
        </w:rPr>
        <w:t xml:space="preserve">• </w:t>
      </w:r>
      <w:r>
        <w:rPr>
          <w:rFonts w:ascii="Times New Roman" w:hAnsi="Times New Roman"/>
          <w:color w:val="09090B"/>
          <w:sz w:val="22"/>
        </w:rPr>
        <w:t>Provide interpreter services for non-English speakers (do not use family members)</w:t>
      </w:r>
    </w:p>
    <w:p>
      <w:pPr>
        <w:pStyle w:val="SOPBody"/>
        <w:ind w:left="360"/>
      </w:pPr>
      <w:r>
        <w:rPr>
          <w:rFonts w:ascii="Times New Roman" w:hAnsi="Times New Roman"/>
          <w:color w:val="09090B"/>
          <w:sz w:val="22"/>
        </w:rPr>
        <w:t xml:space="preserve">• </w:t>
      </w:r>
      <w:r>
        <w:rPr>
          <w:rFonts w:ascii="Times New Roman" w:hAnsi="Times New Roman"/>
          <w:color w:val="09090B"/>
          <w:sz w:val="22"/>
        </w:rPr>
        <w:t>Confirm patient understanding using teach-back method</w:t>
      </w:r>
    </w:p>
    <w:p>
      <w:pPr>
        <w:pStyle w:val="SOPBody"/>
        <w:ind w:left="360"/>
      </w:pPr>
      <w:r>
        <w:rPr>
          <w:rFonts w:ascii="Times New Roman" w:hAnsi="Times New Roman"/>
          <w:color w:val="09090B"/>
          <w:sz w:val="22"/>
        </w:rPr>
        <w:t xml:space="preserve">• </w:t>
      </w:r>
      <w:r>
        <w:rPr>
          <w:rFonts w:ascii="Times New Roman" w:hAnsi="Times New Roman"/>
          <w:color w:val="09090B"/>
          <w:sz w:val="22"/>
        </w:rPr>
        <w:t>Document all significant patient/family communications in the medical record</w:t>
      </w:r>
    </w:p>
    <w:p>
      <w:pPr>
        <w:pStyle w:val="SOPBody"/>
        <w:ind w:left="360"/>
      </w:pPr>
      <w:r>
        <w:rPr>
          <w:rFonts w:ascii="Times New Roman" w:hAnsi="Times New Roman"/>
          <w:color w:val="09090B"/>
          <w:sz w:val="22"/>
        </w:rPr>
        <w:t xml:space="preserve">• </w:t>
      </w:r>
      <w:r>
        <w:rPr>
          <w:rFonts w:ascii="Times New Roman" w:hAnsi="Times New Roman"/>
          <w:color w:val="09090B"/>
          <w:sz w:val="22"/>
        </w:rPr>
        <w:t>Respect cultural and religious considerations in communication</w:t>
      </w:r>
    </w:p>
    <w:p>
      <w:pPr>
        <w:pStyle w:val="SOPHeading2"/>
      </w:pPr>
      <w:r>
        <w:rPr>
          <w:rFonts w:ascii="Times New Roman" w:hAnsi="Times New Roman"/>
          <w:b/>
          <w:color w:val="09090B"/>
          <w:sz w:val="22"/>
        </w:rPr>
        <w:t>7.2 Sensitive Communications</w:t>
      </w:r>
    </w:p>
    <w:p>
      <w:pPr>
        <w:pStyle w:val="SOPBody"/>
      </w:pPr>
      <w:r>
        <w:rPr>
          <w:rFonts w:ascii="Times New Roman" w:hAnsi="Times New Roman"/>
          <w:color w:val="09090B"/>
          <w:sz w:val="22"/>
        </w:rPr>
        <w:t>Follow these protocols for sensitive communication situations:</w:t>
      </w:r>
    </w:p>
    <w:tbl>
      <w:tblPr>
        <w:tblW w:type="auto" w:w="0"/>
        <w:jc w:val="center"/>
        <w:tblLook w:firstColumn="1" w:firstRow="1" w:lastColumn="0" w:lastRow="0" w:noHBand="0" w:noVBand="1" w:val="04A0"/>
      </w:tblPr>
      <w:tblGrid>
        <w:gridCol w:w="3120"/>
        <w:gridCol w:w="3120"/>
        <w:gridCol w:w="3120"/>
      </w:tblGrid>
      <w:tr>
        <w:tc>
          <w:tcPr>
            <w:tcW w:type="dxa" w:w="3120"/>
            <w:tcBorders>
              <w:top w:val="single" w:sz="6" w:color="000000"/>
              <w:left w:val="single" w:sz="6" w:color="000000"/>
              <w:bottom w:val="single" w:sz="6" w:color="000000"/>
              <w:right w:val="single" w:sz="6" w:color="000000"/>
            </w:tcBorders>
          </w:tcPr>
          <w:p>
            <w:r>
              <w:rPr>
                <w:rFonts w:ascii="Times New Roman" w:hAnsi="Times New Roman"/>
                <w:b/>
                <w:color w:val="09090B"/>
                <w:sz w:val="22"/>
              </w:rPr>
              <w:t>Situation</w:t>
            </w:r>
          </w:p>
        </w:tc>
        <w:tc>
          <w:tcPr>
            <w:tcW w:type="dxa" w:w="3120"/>
            <w:tcBorders>
              <w:top w:val="single" w:sz="6" w:color="000000"/>
              <w:left w:val="single" w:sz="6" w:color="000000"/>
              <w:bottom w:val="single" w:sz="6" w:color="000000"/>
              <w:right w:val="single" w:sz="6" w:color="000000"/>
            </w:tcBorders>
          </w:tcPr>
          <w:p>
            <w:r>
              <w:rPr>
                <w:rFonts w:ascii="Times New Roman" w:hAnsi="Times New Roman"/>
                <w:b/>
                <w:color w:val="09090B"/>
                <w:sz w:val="22"/>
              </w:rPr>
              <w:t>Required Actions</w:t>
            </w:r>
          </w:p>
        </w:tc>
        <w:tc>
          <w:tcPr>
            <w:tcW w:type="dxa" w:w="3120"/>
            <w:tcBorders>
              <w:top w:val="single" w:sz="6" w:color="000000"/>
              <w:left w:val="single" w:sz="6" w:color="000000"/>
              <w:bottom w:val="single" w:sz="6" w:color="000000"/>
              <w:right w:val="single" w:sz="6" w:color="000000"/>
            </w:tcBorders>
          </w:tcPr>
          <w:p>
            <w:r>
              <w:rPr>
                <w:rFonts w:ascii="Times New Roman" w:hAnsi="Times New Roman"/>
                <w:b/>
                <w:color w:val="09090B"/>
                <w:sz w:val="22"/>
              </w:rPr>
              <w:t>Documentation</w:t>
            </w:r>
          </w:p>
        </w:tc>
      </w:tr>
      <w:tr>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Delivering difficult news</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Private setting, support person present, allow time for questions</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Detailed note in progress notes</w:t>
            </w:r>
          </w:p>
        </w:tc>
      </w:tr>
      <w:tr>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Discharge instructions</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Written materials provided, verbal review completed</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Patient/family signature required</w:t>
            </w:r>
          </w:p>
        </w:tc>
      </w:tr>
      <w:tr>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Informed consent</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Explain risks, benefits, and alternatives; answer questions</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Consent form signed and witnessed</w:t>
            </w:r>
          </w:p>
        </w:tc>
      </w:tr>
      <w:tr>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Treatment refusal</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Document discussion, explain risks, respect patient autonomy</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AMA form if applicable, detailed note</w:t>
            </w:r>
          </w:p>
        </w:tc>
      </w:tr>
      <w:tr>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End-of-life discussions</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Include appropriate family members, document wishes</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Advance directive form if applicable</w:t>
            </w:r>
          </w:p>
        </w:tc>
      </w:tr>
    </w:tbl>
    <w:p/>
    <w:p>
      <w:pPr>
        <w:pStyle w:val="SOPHeading1"/>
      </w:pPr>
      <w:r>
        <w:rPr>
          <w:rFonts w:ascii="Times New Roman" w:hAnsi="Times New Roman"/>
          <w:b/>
          <w:color w:val="09090B"/>
          <w:sz w:val="22"/>
        </w:rPr>
        <w:t>8. Incident Reporting Protocol</w:t>
      </w:r>
    </w:p>
    <w:p>
      <w:pPr>
        <w:pStyle w:val="SOPBody"/>
      </w:pPr>
      <w:r>
        <w:rPr>
          <w:rFonts w:ascii="Times New Roman" w:hAnsi="Times New Roman"/>
          <w:color w:val="09090B"/>
          <w:sz w:val="22"/>
        </w:rPr>
        <w:t>All incidents must be reported within the timeframes specified. Do not document incident report details in the medical record; document only the facts of patient care.</w:t>
      </w:r>
    </w:p>
    <w:p>
      <w:pPr>
        <w:pStyle w:val="SOPBody"/>
        <w:ind w:left="360"/>
      </w:pPr>
      <w:r>
        <w:rPr>
          <w:rFonts w:ascii="Times New Roman" w:hAnsi="Times New Roman"/>
          <w:b/>
          <w:color w:val="09090B"/>
          <w:sz w:val="22"/>
        </w:rPr>
        <w:t xml:space="preserve">1. </w:t>
      </w:r>
      <w:r>
        <w:rPr>
          <w:rFonts w:ascii="Times New Roman" w:hAnsi="Times New Roman"/>
          <w:color w:val="09090B"/>
          <w:sz w:val="22"/>
        </w:rPr>
        <w:t>Ensure immediate patient safety and provide necessary care</w:t>
      </w:r>
    </w:p>
    <w:p>
      <w:pPr>
        <w:pStyle w:val="SOPBody"/>
        <w:ind w:left="360"/>
      </w:pPr>
      <w:r>
        <w:rPr>
          <w:rFonts w:ascii="Times New Roman" w:hAnsi="Times New Roman"/>
          <w:b/>
          <w:color w:val="09090B"/>
          <w:sz w:val="22"/>
        </w:rPr>
        <w:t xml:space="preserve">2. </w:t>
      </w:r>
      <w:r>
        <w:rPr>
          <w:rFonts w:ascii="Times New Roman" w:hAnsi="Times New Roman"/>
          <w:color w:val="09090B"/>
          <w:sz w:val="22"/>
        </w:rPr>
        <w:t>Notify supervisor and attending physician immediately for serious incidents</w:t>
      </w:r>
    </w:p>
    <w:p>
      <w:pPr>
        <w:pStyle w:val="SOPBody"/>
        <w:ind w:left="360"/>
      </w:pPr>
      <w:r>
        <w:rPr>
          <w:rFonts w:ascii="Times New Roman" w:hAnsi="Times New Roman"/>
          <w:b/>
          <w:color w:val="09090B"/>
          <w:sz w:val="22"/>
        </w:rPr>
        <w:t xml:space="preserve">3. </w:t>
      </w:r>
      <w:r>
        <w:rPr>
          <w:rFonts w:ascii="Times New Roman" w:hAnsi="Times New Roman"/>
          <w:color w:val="09090B"/>
          <w:sz w:val="22"/>
        </w:rPr>
        <w:t>Complete incident report form within 24 hours (or immediately for serious events)</w:t>
      </w:r>
    </w:p>
    <w:p>
      <w:pPr>
        <w:pStyle w:val="SOPBody"/>
        <w:ind w:left="360"/>
      </w:pPr>
      <w:r>
        <w:rPr>
          <w:rFonts w:ascii="Times New Roman" w:hAnsi="Times New Roman"/>
          <w:b/>
          <w:color w:val="09090B"/>
          <w:sz w:val="22"/>
        </w:rPr>
        <w:t xml:space="preserve">4. </w:t>
      </w:r>
      <w:r>
        <w:rPr>
          <w:rFonts w:ascii="Times New Roman" w:hAnsi="Times New Roman"/>
          <w:color w:val="09090B"/>
          <w:sz w:val="22"/>
        </w:rPr>
        <w:t>Preserve any relevant equipment or materials for investigation</w:t>
      </w:r>
    </w:p>
    <w:p>
      <w:pPr>
        <w:pStyle w:val="SOPBody"/>
        <w:ind w:left="360"/>
      </w:pPr>
      <w:r>
        <w:rPr>
          <w:rFonts w:ascii="Times New Roman" w:hAnsi="Times New Roman"/>
          <w:b/>
          <w:color w:val="09090B"/>
          <w:sz w:val="22"/>
        </w:rPr>
        <w:t xml:space="preserve">5. </w:t>
      </w:r>
      <w:r>
        <w:rPr>
          <w:rFonts w:ascii="Times New Roman" w:hAnsi="Times New Roman"/>
          <w:color w:val="09090B"/>
          <w:sz w:val="22"/>
        </w:rPr>
        <w:t>Do not discuss incident details with unauthorized individuals</w:t>
      </w:r>
    </w:p>
    <w:p>
      <w:pPr>
        <w:pStyle w:val="SOPBody"/>
        <w:ind w:left="360"/>
      </w:pPr>
      <w:r>
        <w:rPr>
          <w:rFonts w:ascii="Times New Roman" w:hAnsi="Times New Roman"/>
          <w:b/>
          <w:color w:val="09090B"/>
          <w:sz w:val="22"/>
        </w:rPr>
        <w:t xml:space="preserve">6. </w:t>
      </w:r>
      <w:r>
        <w:rPr>
          <w:rFonts w:ascii="Times New Roman" w:hAnsi="Times New Roman"/>
          <w:color w:val="09090B"/>
          <w:sz w:val="22"/>
        </w:rPr>
        <w:t>Cooperate fully with quality improvement investigation</w:t>
      </w:r>
    </w:p>
    <w:p>
      <w:pPr>
        <w:pStyle w:val="SOPHeading2"/>
      </w:pPr>
      <w:r>
        <w:rPr>
          <w:rFonts w:ascii="Times New Roman" w:hAnsi="Times New Roman"/>
          <w:b/>
          <w:color w:val="09090B"/>
          <w:sz w:val="22"/>
        </w:rPr>
        <w:t>8.1 Incident Classification and Response</w:t>
      </w:r>
    </w:p>
    <w:tbl>
      <w:tblPr>
        <w:tblW w:type="auto" w:w="0"/>
        <w:jc w:val="center"/>
        <w:tblLook w:firstColumn="1" w:firstRow="1" w:lastColumn="0" w:lastRow="0" w:noHBand="0" w:noVBand="1" w:val="04A0"/>
      </w:tblPr>
      <w:tblGrid>
        <w:gridCol w:w="2340"/>
        <w:gridCol w:w="2340"/>
        <w:gridCol w:w="2340"/>
        <w:gridCol w:w="2340"/>
      </w:tblGrid>
      <w:tr>
        <w:tc>
          <w:tcPr>
            <w:tcW w:type="dxa" w:w="2340"/>
            <w:tcBorders>
              <w:top w:val="single" w:sz="6" w:color="000000"/>
              <w:left w:val="single" w:sz="6" w:color="000000"/>
              <w:bottom w:val="single" w:sz="6" w:color="000000"/>
              <w:right w:val="single" w:sz="6" w:color="000000"/>
            </w:tcBorders>
          </w:tcPr>
          <w:p>
            <w:r>
              <w:rPr>
                <w:rFonts w:ascii="Times New Roman" w:hAnsi="Times New Roman"/>
                <w:b/>
                <w:color w:val="09090B"/>
                <w:sz w:val="22"/>
              </w:rPr>
              <w:t>Category</w:t>
            </w:r>
          </w:p>
        </w:tc>
        <w:tc>
          <w:tcPr>
            <w:tcW w:type="dxa" w:w="2340"/>
            <w:tcBorders>
              <w:top w:val="single" w:sz="6" w:color="000000"/>
              <w:left w:val="single" w:sz="6" w:color="000000"/>
              <w:bottom w:val="single" w:sz="6" w:color="000000"/>
              <w:right w:val="single" w:sz="6" w:color="000000"/>
            </w:tcBorders>
          </w:tcPr>
          <w:p>
            <w:r>
              <w:rPr>
                <w:rFonts w:ascii="Times New Roman" w:hAnsi="Times New Roman"/>
                <w:b/>
                <w:color w:val="09090B"/>
                <w:sz w:val="22"/>
              </w:rPr>
              <w:t>Description</w:t>
            </w:r>
          </w:p>
        </w:tc>
        <w:tc>
          <w:tcPr>
            <w:tcW w:type="dxa" w:w="2340"/>
            <w:tcBorders>
              <w:top w:val="single" w:sz="6" w:color="000000"/>
              <w:left w:val="single" w:sz="6" w:color="000000"/>
              <w:bottom w:val="single" w:sz="6" w:color="000000"/>
              <w:right w:val="single" w:sz="6" w:color="000000"/>
            </w:tcBorders>
          </w:tcPr>
          <w:p>
            <w:r>
              <w:rPr>
                <w:rFonts w:ascii="Times New Roman" w:hAnsi="Times New Roman"/>
                <w:b/>
                <w:color w:val="09090B"/>
                <w:sz w:val="22"/>
              </w:rPr>
              <w:t>Reporting Timeframe</w:t>
            </w:r>
          </w:p>
        </w:tc>
        <w:tc>
          <w:tcPr>
            <w:tcW w:type="dxa" w:w="2340"/>
            <w:tcBorders>
              <w:top w:val="single" w:sz="6" w:color="000000"/>
              <w:left w:val="single" w:sz="6" w:color="000000"/>
              <w:bottom w:val="single" w:sz="6" w:color="000000"/>
              <w:right w:val="single" w:sz="6" w:color="000000"/>
            </w:tcBorders>
          </w:tcPr>
          <w:p>
            <w:r>
              <w:rPr>
                <w:rFonts w:ascii="Times New Roman" w:hAnsi="Times New Roman"/>
                <w:b/>
                <w:color w:val="09090B"/>
                <w:sz w:val="22"/>
              </w:rPr>
              <w:t>Notification Required</w:t>
            </w:r>
          </w:p>
        </w:tc>
      </w:tr>
      <w:tr>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Near Miss</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Caught before reaching patient</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Within 24 hours</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Supervisor</w:t>
            </w:r>
          </w:p>
        </w:tc>
      </w:tr>
      <w:tr>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Minor</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No/minimal harm, no additional treatment</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Within 24 hours</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Supervisor, Quality</w:t>
            </w:r>
          </w:p>
        </w:tc>
      </w:tr>
      <w:tr>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Moderate</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Required treatment, temporary harm</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Immediate</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Manager, Quality, Risk</w:t>
            </w:r>
          </w:p>
        </w:tc>
      </w:tr>
      <w:tr>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Severe</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Significant harm, prolonged hospitalization</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Immediate</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Administration, Legal</w:t>
            </w:r>
          </w:p>
        </w:tc>
      </w:tr>
      <w:tr>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Sentinel</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Death, permanent harm, serious safety event</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Immediate</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CEO, Regulatory Bodies</w:t>
            </w:r>
          </w:p>
        </w:tc>
      </w:tr>
    </w:tbl>
    <w:p/>
    <w:p>
      <w:pPr>
        <w:pStyle w:val="SOPHeading1"/>
      </w:pPr>
      <w:r>
        <w:rPr>
          <w:rFonts w:ascii="Times New Roman" w:hAnsi="Times New Roman"/>
          <w:b/>
          <w:color w:val="09090B"/>
          <w:sz w:val="22"/>
        </w:rPr>
        <w:t>9. Infection Control</w:t>
      </w:r>
    </w:p>
    <w:p>
      <w:pPr>
        <w:pStyle w:val="SOPHeading2"/>
      </w:pPr>
      <w:r>
        <w:rPr>
          <w:rFonts w:ascii="Times New Roman" w:hAnsi="Times New Roman"/>
          <w:b/>
          <w:color w:val="09090B"/>
          <w:sz w:val="22"/>
        </w:rPr>
        <w:t>9.1 Hand Hygiene Protocol</w:t>
      </w:r>
    </w:p>
    <w:p>
      <w:pPr>
        <w:pStyle w:val="SOPBody"/>
      </w:pPr>
      <w:r>
        <w:rPr>
          <w:rFonts w:ascii="Times New Roman" w:hAnsi="Times New Roman"/>
          <w:color w:val="09090B"/>
          <w:sz w:val="22"/>
        </w:rPr>
        <w:t>Perform hand hygiene according to WHO's 5 Moments for Hand Hygiene:</w:t>
      </w:r>
    </w:p>
    <w:p>
      <w:pPr>
        <w:pStyle w:val="SOPBody"/>
        <w:ind w:left="360"/>
      </w:pPr>
      <w:r>
        <w:rPr>
          <w:rFonts w:ascii="Times New Roman" w:hAnsi="Times New Roman"/>
          <w:b/>
          <w:color w:val="09090B"/>
          <w:sz w:val="22"/>
        </w:rPr>
        <w:t xml:space="preserve">1. </w:t>
      </w:r>
      <w:r>
        <w:rPr>
          <w:rFonts w:ascii="Times New Roman" w:hAnsi="Times New Roman"/>
          <w:color w:val="09090B"/>
          <w:sz w:val="22"/>
        </w:rPr>
        <w:t>Before touching a patient</w:t>
      </w:r>
    </w:p>
    <w:p>
      <w:pPr>
        <w:pStyle w:val="SOPBody"/>
        <w:ind w:left="360"/>
      </w:pPr>
      <w:r>
        <w:rPr>
          <w:rFonts w:ascii="Times New Roman" w:hAnsi="Times New Roman"/>
          <w:b/>
          <w:color w:val="09090B"/>
          <w:sz w:val="22"/>
        </w:rPr>
        <w:t xml:space="preserve">2. </w:t>
      </w:r>
      <w:r>
        <w:rPr>
          <w:rFonts w:ascii="Times New Roman" w:hAnsi="Times New Roman"/>
          <w:color w:val="09090B"/>
          <w:sz w:val="22"/>
        </w:rPr>
        <w:t>Before clean/aseptic procedures</w:t>
      </w:r>
    </w:p>
    <w:p>
      <w:pPr>
        <w:pStyle w:val="SOPBody"/>
        <w:ind w:left="360"/>
      </w:pPr>
      <w:r>
        <w:rPr>
          <w:rFonts w:ascii="Times New Roman" w:hAnsi="Times New Roman"/>
          <w:b/>
          <w:color w:val="09090B"/>
          <w:sz w:val="22"/>
        </w:rPr>
        <w:t xml:space="preserve">3. </w:t>
      </w:r>
      <w:r>
        <w:rPr>
          <w:rFonts w:ascii="Times New Roman" w:hAnsi="Times New Roman"/>
          <w:color w:val="09090B"/>
          <w:sz w:val="22"/>
        </w:rPr>
        <w:t>After body fluid exposure risk</w:t>
      </w:r>
    </w:p>
    <w:p>
      <w:pPr>
        <w:pStyle w:val="SOPBody"/>
        <w:ind w:left="360"/>
      </w:pPr>
      <w:r>
        <w:rPr>
          <w:rFonts w:ascii="Times New Roman" w:hAnsi="Times New Roman"/>
          <w:b/>
          <w:color w:val="09090B"/>
          <w:sz w:val="22"/>
        </w:rPr>
        <w:t xml:space="preserve">4. </w:t>
      </w:r>
      <w:r>
        <w:rPr>
          <w:rFonts w:ascii="Times New Roman" w:hAnsi="Times New Roman"/>
          <w:color w:val="09090B"/>
          <w:sz w:val="22"/>
        </w:rPr>
        <w:t>After touching a patient</w:t>
      </w:r>
    </w:p>
    <w:p>
      <w:pPr>
        <w:pStyle w:val="SOPBody"/>
        <w:ind w:left="360"/>
      </w:pPr>
      <w:r>
        <w:rPr>
          <w:rFonts w:ascii="Times New Roman" w:hAnsi="Times New Roman"/>
          <w:b/>
          <w:color w:val="09090B"/>
          <w:sz w:val="22"/>
        </w:rPr>
        <w:t xml:space="preserve">5. </w:t>
      </w:r>
      <w:r>
        <w:rPr>
          <w:rFonts w:ascii="Times New Roman" w:hAnsi="Times New Roman"/>
          <w:color w:val="09090B"/>
          <w:sz w:val="22"/>
        </w:rPr>
        <w:t>After touching patient surroundings</w:t>
      </w:r>
    </w:p>
    <w:p>
      <w:pPr>
        <w:pStyle w:val="SOPBody"/>
      </w:pPr>
      <w:r>
        <w:rPr>
          <w:rFonts w:ascii="Times New Roman" w:hAnsi="Times New Roman"/>
          <w:i/>
          <w:color w:val="70707B"/>
          <w:sz w:val="22"/>
        </w:rPr>
        <w:t>Note: Use alcohol-based hand rub for routine hand hygiene. Use soap and water when hands are visibly soiled or after caring for patients with C. difficile or norovirus.</w:t>
      </w:r>
    </w:p>
    <w:p>
      <w:pPr>
        <w:pStyle w:val="SOPHeading2"/>
      </w:pPr>
      <w:r>
        <w:rPr>
          <w:rFonts w:ascii="Times New Roman" w:hAnsi="Times New Roman"/>
          <w:b/>
          <w:color w:val="09090B"/>
          <w:sz w:val="22"/>
        </w:rPr>
        <w:t>9.2 Isolation Precautions Matrix</w:t>
      </w:r>
    </w:p>
    <w:p>
      <w:pPr>
        <w:pStyle w:val="SOPBody"/>
      </w:pPr>
      <w:r>
        <w:rPr>
          <w:rFonts w:ascii="Times New Roman" w:hAnsi="Times New Roman"/>
          <w:color w:val="09090B"/>
          <w:sz w:val="22"/>
        </w:rPr>
        <w:t>Apply appropriate precautions based on infection type:</w:t>
      </w:r>
    </w:p>
    <w:tbl>
      <w:tblPr>
        <w:tblW w:type="auto" w:w="0"/>
        <w:jc w:val="center"/>
        <w:tblLook w:firstColumn="1" w:firstRow="1" w:lastColumn="0" w:lastRow="0" w:noHBand="0" w:noVBand="1" w:val="04A0"/>
      </w:tblPr>
      <w:tblGrid>
        <w:gridCol w:w="1560"/>
        <w:gridCol w:w="1560"/>
        <w:gridCol w:w="1560"/>
        <w:gridCol w:w="1560"/>
        <w:gridCol w:w="1560"/>
        <w:gridCol w:w="1560"/>
      </w:tblGrid>
      <w:tr>
        <w:tc>
          <w:tcPr>
            <w:tcW w:type="dxa" w:w="1560"/>
            <w:tcBorders>
              <w:top w:val="single" w:sz="6" w:color="000000"/>
              <w:left w:val="single" w:sz="6" w:color="000000"/>
              <w:bottom w:val="single" w:sz="6" w:color="000000"/>
              <w:right w:val="single" w:sz="6" w:color="000000"/>
            </w:tcBorders>
          </w:tcPr>
          <w:p>
            <w:r/>
          </w:p>
        </w:tc>
        <w:tc>
          <w:tcPr>
            <w:tcW w:type="dxa" w:w="1560"/>
            <w:tcBorders>
              <w:top w:val="single" w:sz="6" w:color="000000"/>
              <w:left w:val="single" w:sz="6" w:color="000000"/>
              <w:bottom w:val="single" w:sz="6" w:color="000000"/>
              <w:right w:val="single" w:sz="6" w:color="000000"/>
            </w:tcBorders>
          </w:tcPr>
          <w:p>
            <w:r>
              <w:rPr>
                <w:rFonts w:ascii="Times New Roman" w:hAnsi="Times New Roman"/>
                <w:b/>
                <w:color w:val="09090B"/>
                <w:sz w:val="22"/>
              </w:rPr>
              <w:t>Gown</w:t>
            </w:r>
          </w:p>
        </w:tc>
        <w:tc>
          <w:tcPr>
            <w:tcW w:type="dxa" w:w="1560"/>
            <w:tcBorders>
              <w:top w:val="single" w:sz="6" w:color="000000"/>
              <w:left w:val="single" w:sz="6" w:color="000000"/>
              <w:bottom w:val="single" w:sz="6" w:color="000000"/>
              <w:right w:val="single" w:sz="6" w:color="000000"/>
            </w:tcBorders>
          </w:tcPr>
          <w:p>
            <w:r>
              <w:rPr>
                <w:rFonts w:ascii="Times New Roman" w:hAnsi="Times New Roman"/>
                <w:b/>
                <w:color w:val="09090B"/>
                <w:sz w:val="22"/>
              </w:rPr>
              <w:t>Gloves</w:t>
            </w:r>
          </w:p>
        </w:tc>
        <w:tc>
          <w:tcPr>
            <w:tcW w:type="dxa" w:w="1560"/>
            <w:tcBorders>
              <w:top w:val="single" w:sz="6" w:color="000000"/>
              <w:left w:val="single" w:sz="6" w:color="000000"/>
              <w:bottom w:val="single" w:sz="6" w:color="000000"/>
              <w:right w:val="single" w:sz="6" w:color="000000"/>
            </w:tcBorders>
          </w:tcPr>
          <w:p>
            <w:r>
              <w:rPr>
                <w:rFonts w:ascii="Times New Roman" w:hAnsi="Times New Roman"/>
                <w:b/>
                <w:color w:val="09090B"/>
                <w:sz w:val="22"/>
              </w:rPr>
              <w:t>Surgical Mask</w:t>
            </w:r>
          </w:p>
        </w:tc>
        <w:tc>
          <w:tcPr>
            <w:tcW w:type="dxa" w:w="1560"/>
            <w:tcBorders>
              <w:top w:val="single" w:sz="6" w:color="000000"/>
              <w:left w:val="single" w:sz="6" w:color="000000"/>
              <w:bottom w:val="single" w:sz="6" w:color="000000"/>
              <w:right w:val="single" w:sz="6" w:color="000000"/>
            </w:tcBorders>
          </w:tcPr>
          <w:p>
            <w:r>
              <w:rPr>
                <w:rFonts w:ascii="Times New Roman" w:hAnsi="Times New Roman"/>
                <w:b/>
                <w:color w:val="09090B"/>
                <w:sz w:val="22"/>
              </w:rPr>
              <w:t>N95 Respirator</w:t>
            </w:r>
          </w:p>
        </w:tc>
        <w:tc>
          <w:tcPr>
            <w:tcW w:type="dxa" w:w="1560"/>
            <w:tcBorders>
              <w:top w:val="single" w:sz="6" w:color="000000"/>
              <w:left w:val="single" w:sz="6" w:color="000000"/>
              <w:bottom w:val="single" w:sz="6" w:color="000000"/>
              <w:right w:val="single" w:sz="6" w:color="000000"/>
            </w:tcBorders>
          </w:tcPr>
          <w:p>
            <w:r>
              <w:rPr>
                <w:rFonts w:ascii="Times New Roman" w:hAnsi="Times New Roman"/>
                <w:b/>
                <w:color w:val="09090B"/>
                <w:sz w:val="22"/>
              </w:rPr>
              <w:t>Eye Protection</w:t>
            </w:r>
          </w:p>
        </w:tc>
      </w:tr>
      <w:tr>
        <w:tc>
          <w:tcPr>
            <w:tcW w:type="dxa" w:w="1560"/>
            <w:tcBorders>
              <w:top w:val="single" w:sz="6" w:color="000000"/>
              <w:left w:val="single" w:sz="6" w:color="000000"/>
              <w:bottom w:val="single" w:sz="6" w:color="000000"/>
              <w:right w:val="single" w:sz="6" w:color="000000"/>
            </w:tcBorders>
          </w:tcPr>
          <w:p>
            <w:r>
              <w:rPr>
                <w:rFonts w:ascii="Times New Roman" w:hAnsi="Times New Roman"/>
                <w:b/>
                <w:color w:val="09090B"/>
                <w:sz w:val="22"/>
              </w:rPr>
              <w:t>Contact</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Required</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Required</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As needed</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No</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As needed</w:t>
            </w:r>
          </w:p>
        </w:tc>
      </w:tr>
      <w:tr>
        <w:tc>
          <w:tcPr>
            <w:tcW w:type="dxa" w:w="1560"/>
            <w:tcBorders>
              <w:top w:val="single" w:sz="6" w:color="000000"/>
              <w:left w:val="single" w:sz="6" w:color="000000"/>
              <w:bottom w:val="single" w:sz="6" w:color="000000"/>
              <w:right w:val="single" w:sz="6" w:color="000000"/>
            </w:tcBorders>
          </w:tcPr>
          <w:p>
            <w:r>
              <w:rPr>
                <w:rFonts w:ascii="Times New Roman" w:hAnsi="Times New Roman"/>
                <w:b/>
                <w:color w:val="09090B"/>
                <w:sz w:val="22"/>
              </w:rPr>
              <w:t>Droplet</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As needed</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As needed</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Required</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No</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Required within 3 ft</w:t>
            </w:r>
          </w:p>
        </w:tc>
      </w:tr>
      <w:tr>
        <w:tc>
          <w:tcPr>
            <w:tcW w:type="dxa" w:w="1560"/>
            <w:tcBorders>
              <w:top w:val="single" w:sz="6" w:color="000000"/>
              <w:left w:val="single" w:sz="6" w:color="000000"/>
              <w:bottom w:val="single" w:sz="6" w:color="000000"/>
              <w:right w:val="single" w:sz="6" w:color="000000"/>
            </w:tcBorders>
          </w:tcPr>
          <w:p>
            <w:r>
              <w:rPr>
                <w:rFonts w:ascii="Times New Roman" w:hAnsi="Times New Roman"/>
                <w:b/>
                <w:color w:val="09090B"/>
                <w:sz w:val="22"/>
              </w:rPr>
              <w:t>Airborne</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As needed</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As needed</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No</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Required</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As needed</w:t>
            </w:r>
          </w:p>
        </w:tc>
      </w:tr>
      <w:tr>
        <w:tc>
          <w:tcPr>
            <w:tcW w:type="dxa" w:w="1560"/>
            <w:tcBorders>
              <w:top w:val="single" w:sz="6" w:color="000000"/>
              <w:left w:val="single" w:sz="6" w:color="000000"/>
              <w:bottom w:val="single" w:sz="6" w:color="000000"/>
              <w:right w:val="single" w:sz="6" w:color="000000"/>
            </w:tcBorders>
          </w:tcPr>
          <w:p>
            <w:r>
              <w:rPr>
                <w:rFonts w:ascii="Times New Roman" w:hAnsi="Times New Roman"/>
                <w:b/>
                <w:color w:val="09090B"/>
                <w:sz w:val="22"/>
              </w:rPr>
              <w:t>Protective</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Required</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Required</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Required</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As needed</w:t>
            </w:r>
          </w:p>
        </w:tc>
        <w:tc>
          <w:tcPr>
            <w:tcW w:type="dxa" w:w="1560"/>
            <w:tcBorders>
              <w:top w:val="single" w:sz="6" w:color="000000"/>
              <w:left w:val="single" w:sz="6" w:color="000000"/>
              <w:bottom w:val="single" w:sz="6" w:color="000000"/>
              <w:right w:val="single" w:sz="6" w:color="000000"/>
            </w:tcBorders>
          </w:tcPr>
          <w:p>
            <w:r>
              <w:rPr>
                <w:rFonts w:ascii="Times New Roman" w:hAnsi="Times New Roman"/>
                <w:color w:val="09090B"/>
                <w:sz w:val="22"/>
              </w:rPr>
              <w:t>As needed</w:t>
            </w:r>
          </w:p>
        </w:tc>
      </w:tr>
    </w:tbl>
    <w:p/>
    <w:p>
      <w:pPr>
        <w:pStyle w:val="SOPHeading1"/>
      </w:pPr>
      <w:r>
        <w:rPr>
          <w:rFonts w:ascii="Times New Roman" w:hAnsi="Times New Roman"/>
          <w:b/>
          <w:color w:val="09090B"/>
          <w:sz w:val="22"/>
        </w:rPr>
        <w:t>10. Emergency and Exception Procedures</w:t>
      </w:r>
    </w:p>
    <w:p>
      <w:pPr>
        <w:pStyle w:val="SOPHeading2"/>
      </w:pPr>
      <w:r>
        <w:rPr>
          <w:rFonts w:ascii="Times New Roman" w:hAnsi="Times New Roman"/>
          <w:b/>
          <w:color w:val="09090B"/>
          <w:sz w:val="22"/>
        </w:rPr>
        <w:t>10.1 Emergency Response</w:t>
      </w:r>
    </w:p>
    <w:p>
      <w:pPr>
        <w:pStyle w:val="SOPBody"/>
      </w:pPr>
      <w:r>
        <w:rPr>
          <w:rFonts w:ascii="Times New Roman" w:hAnsi="Times New Roman"/>
          <w:color w:val="09090B"/>
          <w:sz w:val="22"/>
        </w:rPr>
        <w:t>In case of emergency, follow the procedures below. Safety of personnel takes priority over all other considerations.</w:t>
      </w:r>
    </w:p>
    <w:p>
      <w:pPr>
        <w:pStyle w:val="SOPBody"/>
        <w:ind w:left="360"/>
      </w:pPr>
      <w:r>
        <w:rPr>
          <w:rFonts w:ascii="Times New Roman" w:hAnsi="Times New Roman"/>
          <w:b/>
          <w:color w:val="09090B"/>
          <w:sz w:val="22"/>
        </w:rPr>
        <w:t xml:space="preserve">1. </w:t>
      </w:r>
      <w:r>
        <w:rPr>
          <w:rFonts w:ascii="Times New Roman" w:hAnsi="Times New Roman"/>
          <w:color w:val="09090B"/>
          <w:sz w:val="22"/>
        </w:rPr>
        <w:t>Ensure immediate safety of all personnel in the area</w:t>
      </w:r>
    </w:p>
    <w:p>
      <w:pPr>
        <w:pStyle w:val="SOPBody"/>
        <w:ind w:left="360"/>
      </w:pPr>
      <w:r>
        <w:rPr>
          <w:rFonts w:ascii="Times New Roman" w:hAnsi="Times New Roman"/>
          <w:b/>
          <w:color w:val="09090B"/>
          <w:sz w:val="22"/>
        </w:rPr>
        <w:t xml:space="preserve">2. </w:t>
      </w:r>
      <w:r>
        <w:rPr>
          <w:rFonts w:ascii="Times New Roman" w:hAnsi="Times New Roman"/>
          <w:color w:val="09090B"/>
          <w:sz w:val="22"/>
        </w:rPr>
        <w:t>Contact emergency services if required (911 or local emergency number)</w:t>
      </w:r>
    </w:p>
    <w:p>
      <w:pPr>
        <w:pStyle w:val="SOPBody"/>
        <w:ind w:left="360"/>
      </w:pPr>
      <w:r>
        <w:rPr>
          <w:rFonts w:ascii="Times New Roman" w:hAnsi="Times New Roman"/>
          <w:b/>
          <w:color w:val="09090B"/>
          <w:sz w:val="22"/>
        </w:rPr>
        <w:t xml:space="preserve">3. </w:t>
      </w:r>
      <w:r>
        <w:rPr>
          <w:rFonts w:ascii="Times New Roman" w:hAnsi="Times New Roman"/>
          <w:color w:val="09090B"/>
          <w:sz w:val="22"/>
        </w:rPr>
        <w:t>Notify supervisor/manager immediately</w:t>
      </w:r>
    </w:p>
    <w:p>
      <w:pPr>
        <w:pStyle w:val="SOPBody"/>
        <w:ind w:left="360"/>
      </w:pPr>
      <w:r>
        <w:rPr>
          <w:rFonts w:ascii="Times New Roman" w:hAnsi="Times New Roman"/>
          <w:b/>
          <w:color w:val="09090B"/>
          <w:sz w:val="22"/>
        </w:rPr>
        <w:t xml:space="preserve">4. </w:t>
      </w:r>
      <w:r>
        <w:rPr>
          <w:rFonts w:ascii="Times New Roman" w:hAnsi="Times New Roman"/>
          <w:color w:val="09090B"/>
          <w:sz w:val="22"/>
        </w:rPr>
        <w:t>Follow facility emergency evacuation procedures if applicable</w:t>
      </w:r>
    </w:p>
    <w:p>
      <w:pPr>
        <w:pStyle w:val="SOPBody"/>
        <w:ind w:left="360"/>
      </w:pPr>
      <w:r>
        <w:rPr>
          <w:rFonts w:ascii="Times New Roman" w:hAnsi="Times New Roman"/>
          <w:b/>
          <w:color w:val="09090B"/>
          <w:sz w:val="22"/>
        </w:rPr>
        <w:t xml:space="preserve">5. </w:t>
      </w:r>
      <w:r>
        <w:rPr>
          <w:rFonts w:ascii="Times New Roman" w:hAnsi="Times New Roman"/>
          <w:color w:val="09090B"/>
          <w:sz w:val="22"/>
        </w:rPr>
        <w:t>Document the incident using the Incident Report form</w:t>
      </w:r>
    </w:p>
    <w:p>
      <w:pPr>
        <w:pStyle w:val="SOPHeading2"/>
      </w:pPr>
      <w:r>
        <w:rPr>
          <w:rFonts w:ascii="Times New Roman" w:hAnsi="Times New Roman"/>
          <w:b/>
          <w:color w:val="09090B"/>
          <w:sz w:val="22"/>
        </w:rPr>
        <w:t>10.2 Exception Handling</w:t>
      </w:r>
    </w:p>
    <w:p>
      <w:pPr>
        <w:pStyle w:val="SOPBody"/>
      </w:pPr>
      <w:r>
        <w:rPr>
          <w:rFonts w:ascii="Times New Roman" w:hAnsi="Times New Roman"/>
          <w:color w:val="09090B"/>
          <w:sz w:val="22"/>
        </w:rPr>
        <w:t>When standard procedures cannot be followed due to unusual circumstances:</w:t>
      </w:r>
    </w:p>
    <w:p>
      <w:pPr>
        <w:pStyle w:val="SOPBody"/>
        <w:ind w:left="360"/>
      </w:pPr>
      <w:r>
        <w:rPr>
          <w:rFonts w:ascii="Times New Roman" w:hAnsi="Times New Roman"/>
          <w:b/>
          <w:color w:val="09090B"/>
          <w:sz w:val="22"/>
        </w:rPr>
        <w:t xml:space="preserve">1. </w:t>
      </w:r>
      <w:r>
        <w:rPr>
          <w:rFonts w:ascii="Times New Roman" w:hAnsi="Times New Roman"/>
          <w:color w:val="09090B"/>
          <w:sz w:val="22"/>
        </w:rPr>
        <w:t>Assess the situation and identify the specific deviation required</w:t>
      </w:r>
    </w:p>
    <w:p>
      <w:pPr>
        <w:pStyle w:val="SOPBody"/>
        <w:ind w:left="360"/>
      </w:pPr>
      <w:r>
        <w:rPr>
          <w:rFonts w:ascii="Times New Roman" w:hAnsi="Times New Roman"/>
          <w:b/>
          <w:color w:val="09090B"/>
          <w:sz w:val="22"/>
        </w:rPr>
        <w:t xml:space="preserve">2. </w:t>
      </w:r>
      <w:r>
        <w:rPr>
          <w:rFonts w:ascii="Times New Roman" w:hAnsi="Times New Roman"/>
          <w:color w:val="09090B"/>
          <w:sz w:val="22"/>
        </w:rPr>
        <w:t>Obtain verbal approval from [Supervisor/Manager] before proceeding</w:t>
      </w:r>
    </w:p>
    <w:p>
      <w:pPr>
        <w:pStyle w:val="SOPBody"/>
        <w:ind w:left="360"/>
      </w:pPr>
      <w:r>
        <w:rPr>
          <w:rFonts w:ascii="Times New Roman" w:hAnsi="Times New Roman"/>
          <w:b/>
          <w:color w:val="09090B"/>
          <w:sz w:val="22"/>
        </w:rPr>
        <w:t xml:space="preserve">3. </w:t>
      </w:r>
      <w:r>
        <w:rPr>
          <w:rFonts w:ascii="Times New Roman" w:hAnsi="Times New Roman"/>
          <w:color w:val="09090B"/>
          <w:sz w:val="22"/>
        </w:rPr>
        <w:t>Document the exception, including justification and approver</w:t>
      </w:r>
    </w:p>
    <w:p>
      <w:pPr>
        <w:pStyle w:val="SOPBody"/>
        <w:ind w:left="360"/>
      </w:pPr>
      <w:r>
        <w:rPr>
          <w:rFonts w:ascii="Times New Roman" w:hAnsi="Times New Roman"/>
          <w:b/>
          <w:color w:val="09090B"/>
          <w:sz w:val="22"/>
        </w:rPr>
        <w:t xml:space="preserve">4. </w:t>
      </w:r>
      <w:r>
        <w:rPr>
          <w:rFonts w:ascii="Times New Roman" w:hAnsi="Times New Roman"/>
          <w:color w:val="09090B"/>
          <w:sz w:val="22"/>
        </w:rPr>
        <w:t>Complete the Exception Request Form within 24 hours</w:t>
      </w:r>
    </w:p>
    <w:p>
      <w:pPr>
        <w:pStyle w:val="SOPBody"/>
        <w:ind w:left="360"/>
      </w:pPr>
      <w:r>
        <w:rPr>
          <w:rFonts w:ascii="Times New Roman" w:hAnsi="Times New Roman"/>
          <w:b/>
          <w:color w:val="09090B"/>
          <w:sz w:val="22"/>
        </w:rPr>
        <w:t xml:space="preserve">5. </w:t>
      </w:r>
      <w:r>
        <w:rPr>
          <w:rFonts w:ascii="Times New Roman" w:hAnsi="Times New Roman"/>
          <w:color w:val="09090B"/>
          <w:sz w:val="22"/>
        </w:rPr>
        <w:t>Submit for formal review during the next scheduled procedure review</w:t>
      </w:r>
    </w:p>
    <w:p>
      <w:pPr>
        <w:pStyle w:val="SOPBody"/>
      </w:pPr>
      <w:r>
        <w:rPr>
          <w:rFonts w:ascii="Times New Roman" w:hAnsi="Times New Roman"/>
          <w:b/>
          <w:color w:val="E7000A"/>
          <w:sz w:val="22"/>
        </w:rPr>
        <w:t>WARNING: Exceptions should only be made when necessary and must be properly documented. Repeated exceptions may indicate the need for procedure revision.</w:t>
      </w:r>
    </w:p>
    <w:p>
      <w:pPr>
        <w:pStyle w:val="SOPHeading1"/>
      </w:pPr>
      <w:r>
        <w:rPr>
          <w:rFonts w:ascii="Times New Roman" w:hAnsi="Times New Roman"/>
          <w:b/>
          <w:color w:val="09090B"/>
          <w:sz w:val="22"/>
        </w:rPr>
        <w:t>11. Related Information</w:t>
      </w:r>
    </w:p>
    <w:p>
      <w:pPr>
        <w:pStyle w:val="SOPBody"/>
      </w:pPr>
      <w:r>
        <w:rPr>
          <w:rFonts w:ascii="Times New Roman" w:hAnsi="Times New Roman"/>
          <w:color w:val="09090B"/>
          <w:sz w:val="22"/>
        </w:rPr>
        <w:t>The following documents and references relate to this procedure:</w:t>
      </w:r>
    </w:p>
    <w:tbl>
      <w:tblPr>
        <w:tblW w:type="auto" w:w="0"/>
        <w:jc w:val="center"/>
        <w:tblLook w:firstColumn="1" w:firstRow="1" w:lastColumn="0" w:lastRow="0" w:noHBand="0" w:noVBand="1" w:val="04A0"/>
      </w:tblPr>
      <w:tblGrid>
        <w:gridCol w:w="4680"/>
        <w:gridCol w:w="4680"/>
      </w:tblGrid>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Category</w:t>
            </w:r>
          </w:p>
        </w:tc>
        <w:tc>
          <w:tcPr>
            <w:tcW w:type="dxa" w:w="6480"/>
            <w:tcBorders>
              <w:top w:val="single" w:sz="6" w:color="000000"/>
              <w:left w:val="single" w:sz="6" w:color="000000"/>
              <w:bottom w:val="single" w:sz="6" w:color="000000"/>
              <w:right w:val="single" w:sz="6" w:color="000000"/>
            </w:tcBorders>
          </w:tcPr>
          <w:p>
            <w:r>
              <w:rPr>
                <w:rFonts w:ascii="Times New Roman" w:hAnsi="Times New Roman"/>
                <w:b/>
                <w:color w:val="09090B"/>
                <w:sz w:val="22"/>
              </w:rPr>
              <w:t>Reference</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Related Policies</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Patient Privacy Policy, Infection Control Policy, Medication Administration Policy</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Related SOPs/Procedures</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SOP-HC-002 Medication Administration, SOP-HC-003 Patient Discharge, SOP-HC-004 Code Blue Response</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Related Forms</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Incident Report Form, Consent Forms, HIPAA Authorization Form, Isolation Signage</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External References</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HIPAA Regulations (45 CFR Parts 160 and 164), Joint Commission Standards, CMS Conditions of Participation</w:t>
            </w:r>
          </w:p>
        </w:tc>
      </w:tr>
    </w:tbl>
    <w:p/>
    <w:p>
      <w:pPr>
        <w:pStyle w:val="SOPHeading1"/>
      </w:pPr>
      <w:r>
        <w:rPr>
          <w:rFonts w:ascii="Times New Roman" w:hAnsi="Times New Roman"/>
          <w:b/>
          <w:color w:val="09090B"/>
          <w:sz w:val="22"/>
        </w:rPr>
        <w:t>12. Document Control</w:t>
      </w:r>
    </w:p>
    <w:tbl>
      <w:tblPr>
        <w:tblW w:type="auto" w:w="0"/>
        <w:jc w:val="center"/>
        <w:tblLook w:firstColumn="1" w:firstRow="1" w:lastColumn="0" w:lastRow="0" w:noHBand="0" w:noVBand="1" w:val="04A0"/>
      </w:tblPr>
      <w:tblGrid>
        <w:gridCol w:w="4680"/>
        <w:gridCol w:w="4680"/>
      </w:tblGrid>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SOP Owner</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[Director of Nursing / Clinical Operations Manager]</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Approved By</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[Chief Medical Officer / Chief Nursing Officer]</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Contact Email</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[quality@healthcarefacility.org]</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Contact Phone</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[(XXX) XXX-XXXX]</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Review Schedule</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Annual or upon regulatory changes, accreditation updates, or significant incidents</w:t>
            </w:r>
          </w:p>
        </w:tc>
      </w:tr>
    </w:tbl>
    <w:p/>
    <w:p>
      <w:pPr>
        <w:pStyle w:val="SOPHeading1"/>
      </w:pPr>
      <w:r>
        <w:rPr>
          <w:rFonts w:ascii="Times New Roman" w:hAnsi="Times New Roman"/>
          <w:b/>
          <w:color w:val="09090B"/>
          <w:sz w:val="22"/>
        </w:rPr>
        <w:t>13. Revision History</w:t>
      </w:r>
    </w:p>
    <w:p>
      <w:pPr>
        <w:pStyle w:val="SOPBody"/>
      </w:pPr>
      <w:r>
        <w:rPr>
          <w:rFonts w:ascii="Times New Roman" w:hAnsi="Times New Roman"/>
          <w:color w:val="09090B"/>
          <w:sz w:val="22"/>
        </w:rPr>
        <w:t>Document all revisions to maintain a complete audit trail:</w:t>
      </w:r>
    </w:p>
    <w:tbl>
      <w:tblPr>
        <w:tblW w:type="auto" w:w="0"/>
        <w:jc w:val="center"/>
        <w:tblLook w:firstColumn="1" w:firstRow="1" w:lastColumn="0" w:lastRow="0" w:noHBand="0" w:noVBand="1" w:val="04A0"/>
      </w:tblPr>
      <w:tblGrid>
        <w:gridCol w:w="3120"/>
        <w:gridCol w:w="3120"/>
        <w:gridCol w:w="3120"/>
      </w:tblGrid>
      <w:tr>
        <w:tc>
          <w:tcPr>
            <w:tcW w:type="dxa" w:w="1440"/>
            <w:tcBorders>
              <w:top w:val="single" w:sz="6" w:color="000000"/>
              <w:left w:val="single" w:sz="6" w:color="000000"/>
              <w:bottom w:val="single" w:sz="6" w:color="000000"/>
              <w:right w:val="single" w:sz="6" w:color="000000"/>
            </w:tcBorders>
          </w:tcPr>
          <w:p>
            <w:r>
              <w:rPr>
                <w:rFonts w:ascii="Times New Roman" w:hAnsi="Times New Roman"/>
                <w:b/>
                <w:color w:val="09090B"/>
                <w:sz w:val="22"/>
              </w:rPr>
              <w:t>Version</w:t>
            </w:r>
          </w:p>
        </w:tc>
        <w:tc>
          <w:tcPr>
            <w:tcW w:type="dxa" w:w="2160"/>
            <w:tcBorders>
              <w:top w:val="single" w:sz="6" w:color="000000"/>
              <w:left w:val="single" w:sz="6" w:color="000000"/>
              <w:bottom w:val="single" w:sz="6" w:color="000000"/>
              <w:right w:val="single" w:sz="6" w:color="000000"/>
            </w:tcBorders>
          </w:tcPr>
          <w:p>
            <w:r>
              <w:rPr>
                <w:rFonts w:ascii="Times New Roman" w:hAnsi="Times New Roman"/>
                <w:b/>
                <w:color w:val="09090B"/>
                <w:sz w:val="22"/>
              </w:rPr>
              <w:t>Date</w:t>
            </w:r>
          </w:p>
        </w:tc>
        <w:tc>
          <w:tcPr>
            <w:tcW w:type="dxa" w:w="5760"/>
            <w:tcBorders>
              <w:top w:val="single" w:sz="6" w:color="000000"/>
              <w:left w:val="single" w:sz="6" w:color="000000"/>
              <w:bottom w:val="single" w:sz="6" w:color="000000"/>
              <w:right w:val="single" w:sz="6" w:color="000000"/>
            </w:tcBorders>
          </w:tcPr>
          <w:p>
            <w:r>
              <w:rPr>
                <w:rFonts w:ascii="Times New Roman" w:hAnsi="Times New Roman"/>
                <w:b/>
                <w:color w:val="09090B"/>
                <w:sz w:val="22"/>
              </w:rPr>
              <w:t>Changes</w:t>
            </w:r>
          </w:p>
        </w:tc>
      </w:tr>
      <w:tr>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1.0</w:t>
            </w:r>
          </w:p>
        </w:tc>
        <w:tc>
          <w:tcPr>
            <w:tcW w:type="dxa" w:w="2160"/>
            <w:tcBorders>
              <w:top w:val="single" w:sz="6" w:color="000000"/>
              <w:left w:val="single" w:sz="6" w:color="000000"/>
              <w:bottom w:val="single" w:sz="6" w:color="000000"/>
              <w:right w:val="single" w:sz="6" w:color="000000"/>
            </w:tcBorders>
          </w:tcPr>
          <w:p>
            <w:r>
              <w:rPr>
                <w:rFonts w:ascii="Times New Roman" w:hAnsi="Times New Roman"/>
                <w:color w:val="70707B"/>
                <w:sz w:val="22"/>
              </w:rPr>
              <w:t>[MM/DD/YYYY]</w:t>
            </w:r>
          </w:p>
        </w:tc>
        <w:tc>
          <w:tcPr>
            <w:tcW w:type="dxa" w:w="5760"/>
            <w:tcBorders>
              <w:top w:val="single" w:sz="6" w:color="000000"/>
              <w:left w:val="single" w:sz="6" w:color="000000"/>
              <w:bottom w:val="single" w:sz="6" w:color="000000"/>
              <w:right w:val="single" w:sz="6" w:color="000000"/>
            </w:tcBorders>
          </w:tcPr>
          <w:p>
            <w:r>
              <w:rPr>
                <w:rFonts w:ascii="Times New Roman" w:hAnsi="Times New Roman"/>
                <w:color w:val="09090B"/>
                <w:sz w:val="22"/>
              </w:rPr>
              <w:t>Initial release</w:t>
            </w:r>
          </w:p>
        </w:tc>
      </w:tr>
      <w:tr>
        <w:tc>
          <w:tcPr>
            <w:tcW w:type="dxa" w:w="144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c>
          <w:tcPr>
            <w:tcW w:type="dxa" w:w="5760"/>
            <w:tcBorders>
              <w:top w:val="single" w:sz="6" w:color="000000"/>
              <w:left w:val="single" w:sz="6" w:color="000000"/>
              <w:bottom w:val="single" w:sz="6" w:color="000000"/>
              <w:right w:val="single" w:sz="6" w:color="000000"/>
            </w:tcBorders>
          </w:tcPr>
          <w:p/>
        </w:tc>
      </w:tr>
      <w:tr>
        <w:tc>
          <w:tcPr>
            <w:tcW w:type="dxa" w:w="144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c>
          <w:tcPr>
            <w:tcW w:type="dxa" w:w="5760"/>
            <w:tcBorders>
              <w:top w:val="single" w:sz="6" w:color="000000"/>
              <w:left w:val="single" w:sz="6" w:color="000000"/>
              <w:bottom w:val="single" w:sz="6" w:color="000000"/>
              <w:right w:val="single" w:sz="6" w:color="000000"/>
            </w:tcBorders>
          </w:tcPr>
          <w:p/>
        </w:tc>
      </w:tr>
    </w:tbl>
    <w:p/>
    <w:p>
      <w:pPr>
        <w:pStyle w:val="SOPHeading1"/>
      </w:pPr>
      <w:r>
        <w:rPr>
          <w:rFonts w:ascii="Times New Roman" w:hAnsi="Times New Roman"/>
          <w:b/>
          <w:color w:val="09090B"/>
          <w:sz w:val="22"/>
        </w:rPr>
        <w:t>14. Authorization and Approval</w:t>
      </w:r>
    </w:p>
    <w:tbl>
      <w:tblPr>
        <w:tblW w:type="auto" w:w="0"/>
        <w:jc w:val="center"/>
        <w:tblLook w:firstColumn="1" w:firstRow="1" w:lastColumn="0" w:lastRow="0" w:noHBand="0" w:noVBand="1" w:val="04A0"/>
      </w:tblPr>
      <w:tblGrid>
        <w:gridCol w:w="2340"/>
        <w:gridCol w:w="2340"/>
        <w:gridCol w:w="2340"/>
        <w:gridCol w:w="2340"/>
      </w:tblGrid>
      <w:tr>
        <w:tc>
          <w:tcPr>
            <w:tcW w:type="dxa" w:w="2160"/>
            <w:tcBorders>
              <w:top w:val="single" w:sz="6" w:color="000000"/>
              <w:left w:val="single" w:sz="6" w:color="000000"/>
              <w:bottom w:val="single" w:sz="6" w:color="000000"/>
              <w:right w:val="single" w:sz="6" w:color="000000"/>
            </w:tcBorders>
          </w:tcPr>
          <w:p>
            <w:r>
              <w:rPr>
                <w:rFonts w:ascii="Times New Roman" w:hAnsi="Times New Roman"/>
                <w:b/>
                <w:color w:val="09090B"/>
                <w:sz w:val="22"/>
              </w:rPr>
              <w:t>Name</w:t>
            </w:r>
          </w:p>
        </w:tc>
        <w:tc>
          <w:tcPr>
            <w:tcW w:type="dxa" w:w="2160"/>
            <w:tcBorders>
              <w:top w:val="single" w:sz="6" w:color="000000"/>
              <w:left w:val="single" w:sz="6" w:color="000000"/>
              <w:bottom w:val="single" w:sz="6" w:color="000000"/>
              <w:right w:val="single" w:sz="6" w:color="000000"/>
            </w:tcBorders>
          </w:tcPr>
          <w:p>
            <w:r>
              <w:rPr>
                <w:rFonts w:ascii="Times New Roman" w:hAnsi="Times New Roman"/>
                <w:b/>
                <w:color w:val="09090B"/>
                <w:sz w:val="22"/>
              </w:rPr>
              <w:t>Role</w:t>
            </w:r>
          </w:p>
        </w:tc>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Signature</w:t>
            </w:r>
          </w:p>
        </w:tc>
        <w:tc>
          <w:tcPr>
            <w:tcW w:type="dxa" w:w="2160"/>
            <w:tcBorders>
              <w:top w:val="single" w:sz="6" w:color="000000"/>
              <w:left w:val="single" w:sz="6" w:color="000000"/>
              <w:bottom w:val="single" w:sz="6" w:color="000000"/>
              <w:right w:val="single" w:sz="6" w:color="000000"/>
            </w:tcBorders>
          </w:tcPr>
          <w:p>
            <w:r>
              <w:rPr>
                <w:rFonts w:ascii="Times New Roman" w:hAnsi="Times New Roman"/>
                <w:b/>
                <w:color w:val="09090B"/>
                <w:sz w:val="22"/>
              </w:rPr>
              <w:t>Date</w:t>
            </w:r>
          </w:p>
        </w:tc>
      </w:tr>
      <w:tr>
        <w:tc>
          <w:tcPr>
            <w:tcW w:type="dxa" w:w="216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r>
              <w:rPr>
                <w:rFonts w:ascii="Times New Roman" w:hAnsi="Times New Roman"/>
                <w:color w:val="09090B"/>
                <w:sz w:val="22"/>
              </w:rPr>
              <w:t>Prepared By</w:t>
            </w:r>
          </w:p>
        </w:tc>
        <w:tc>
          <w:tcPr>
            <w:tcW w:type="dxa" w:w="288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216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r>
              <w:rPr>
                <w:rFonts w:ascii="Times New Roman" w:hAnsi="Times New Roman"/>
                <w:color w:val="09090B"/>
                <w:sz w:val="22"/>
              </w:rPr>
              <w:t>Reviewed By</w:t>
            </w:r>
          </w:p>
        </w:tc>
        <w:tc>
          <w:tcPr>
            <w:tcW w:type="dxa" w:w="288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216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r>
              <w:rPr>
                <w:rFonts w:ascii="Times New Roman" w:hAnsi="Times New Roman"/>
                <w:color w:val="09090B"/>
                <w:sz w:val="22"/>
              </w:rPr>
              <w:t>Approved By</w:t>
            </w:r>
          </w:p>
        </w:tc>
        <w:tc>
          <w:tcPr>
            <w:tcW w:type="dxa" w:w="288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bl>
    <w:p/>
    <w:p>
      <w:pPr>
        <w:pStyle w:val="SOPHeading1"/>
      </w:pPr>
      <w:r>
        <w:rPr>
          <w:rFonts w:ascii="Times New Roman" w:hAnsi="Times New Roman"/>
          <w:b/>
          <w:color w:val="09090B"/>
          <w:sz w:val="22"/>
        </w:rPr>
        <w:t>15. Documentation of Training</w:t>
      </w:r>
    </w:p>
    <w:p>
      <w:pPr>
        <w:pStyle w:val="SOPBody"/>
      </w:pPr>
      <w:r>
        <w:rPr>
          <w:rFonts w:ascii="Times New Roman" w:hAnsi="Times New Roman"/>
          <w:color w:val="09090B"/>
          <w:sz w:val="22"/>
        </w:rPr>
        <w:t>I have read and understand the content of this Standard Operating Procedure. I have received training specific to the procedures, hazards, and emergency protocols described herein.</w:t>
      </w:r>
    </w:p>
    <w:p>
      <w:pPr>
        <w:pStyle w:val="SOPBody"/>
      </w:pPr>
      <w:r>
        <w:rPr>
          <w:rFonts w:ascii="Times New Roman" w:hAnsi="Times New Roman"/>
          <w:i/>
          <w:color w:val="70707B"/>
          <w:sz w:val="22"/>
        </w:rPr>
        <w:t>Note: All personnel who will perform tasks covered by this SOP must sign below prior to conducting any work. Additional signature pages may be attached as needed.</w:t>
      </w:r>
    </w:p>
    <w:tbl>
      <w:tblPr>
        <w:tblW w:type="auto" w:w="0"/>
        <w:jc w:val="center"/>
        <w:tblLook w:firstColumn="1" w:firstRow="1" w:lastColumn="0" w:lastRow="0" w:noHBand="0" w:noVBand="1" w:val="04A0"/>
      </w:tblPr>
      <w:tblGrid>
        <w:gridCol w:w="3120"/>
        <w:gridCol w:w="3120"/>
        <w:gridCol w:w="3120"/>
      </w:tblGrid>
      <w:tr>
        <w:tc>
          <w:tcPr>
            <w:tcW w:type="dxa" w:w="3600"/>
            <w:tcBorders>
              <w:top w:val="single" w:sz="6" w:color="000000"/>
              <w:left w:val="single" w:sz="6" w:color="000000"/>
              <w:bottom w:val="single" w:sz="6" w:color="000000"/>
              <w:right w:val="single" w:sz="6" w:color="000000"/>
            </w:tcBorders>
          </w:tcPr>
          <w:p>
            <w:r>
              <w:rPr>
                <w:rFonts w:ascii="Times New Roman" w:hAnsi="Times New Roman"/>
                <w:b/>
                <w:color w:val="09090B"/>
                <w:sz w:val="22"/>
              </w:rPr>
              <w:t>Printed Name</w:t>
            </w:r>
          </w:p>
        </w:tc>
        <w:tc>
          <w:tcPr>
            <w:tcW w:type="dxa" w:w="3600"/>
            <w:tcBorders>
              <w:top w:val="single" w:sz="6" w:color="000000"/>
              <w:left w:val="single" w:sz="6" w:color="000000"/>
              <w:bottom w:val="single" w:sz="6" w:color="000000"/>
              <w:right w:val="single" w:sz="6" w:color="000000"/>
            </w:tcBorders>
          </w:tcPr>
          <w:p>
            <w:r>
              <w:rPr>
                <w:rFonts w:ascii="Times New Roman" w:hAnsi="Times New Roman"/>
                <w:b/>
                <w:color w:val="09090B"/>
                <w:sz w:val="22"/>
              </w:rPr>
              <w:t>Signature</w:t>
            </w:r>
          </w:p>
        </w:tc>
        <w:tc>
          <w:tcPr>
            <w:tcW w:type="dxa" w:w="2160"/>
            <w:tcBorders>
              <w:top w:val="single" w:sz="6" w:color="000000"/>
              <w:left w:val="single" w:sz="6" w:color="000000"/>
              <w:bottom w:val="single" w:sz="6" w:color="000000"/>
              <w:right w:val="single" w:sz="6" w:color="000000"/>
            </w:tcBorders>
          </w:tcPr>
          <w:p>
            <w:r>
              <w:rPr>
                <w:rFonts w:ascii="Times New Roman" w:hAnsi="Times New Roman"/>
                <w:b/>
                <w:color w:val="09090B"/>
                <w:sz w:val="22"/>
              </w:rPr>
              <w:t>Date</w:t>
            </w:r>
          </w:p>
        </w:tc>
      </w:tr>
      <w:tr>
        <w:tc>
          <w:tcPr>
            <w:tcW w:type="dxa" w:w="3600"/>
            <w:tcBorders>
              <w:top w:val="single" w:sz="6" w:color="000000"/>
              <w:left w:val="single" w:sz="6" w:color="000000"/>
              <w:bottom w:val="single" w:sz="6" w:color="000000"/>
              <w:right w:val="single" w:sz="6" w:color="000000"/>
            </w:tcBorders>
          </w:tcPr>
          <w:p>
            <w:r>
              <w:rPr>
                <w:rFonts w:ascii="Times New Roman" w:hAnsi="Times New Roman"/>
                <w:color w:val="70707B"/>
                <w:sz w:val="22"/>
              </w:rPr>
              <w:t>[Manager/Supervisor]</w:t>
            </w: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bl>
    <w:p/>
    <w:p>
      <w:pPr>
        <w:pStyle w:val="SOPDisclaimerTitle"/>
      </w:pPr>
      <w:r>
        <w:rPr>
          <w:rFonts w:ascii="Times New Roman" w:hAnsi="Times New Roman"/>
          <w:b/>
          <w:color w:val="70707B"/>
          <w:sz w:val="20"/>
        </w:rPr>
        <w:t>DISCLAIMER</w:t>
      </w:r>
    </w:p>
    <w:p>
      <w:pPr>
        <w:pStyle w:val="SOPDisclaimer"/>
      </w:pPr>
      <w:r>
        <w:rPr>
          <w:rFonts w:ascii="Times New Roman" w:hAnsi="Times New Roman"/>
          <w:i/>
          <w:color w:val="70707B"/>
          <w:sz w:val="18"/>
        </w:rPr>
        <w:t>This Standard Operating Procedure template is provided by LawAgreements.com for general informational and organizational purposes only. It does not constitute legal, professional, or compliance advice.</w:t>
        <w:br/>
        <w:br/>
        <w:t>Organizations should customize this template to reflect their specific operational requirements, industry regulations, and applicable laws. LawAgreements.com recommends consulting with qualified legal, safety, or industry professionals before implementing any procedures in regulated environments.</w:t>
        <w:br/>
        <w:br/>
        <w:t>By using this template, you acknowledge that LawAgreements.com is not liable for any outcomes resulting from its use or modification.</w:t>
      </w:r>
    </w:p>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Bdr>
        <w:bottom w:val="single" w:sz="24" w:color="004884" w:space="1"/>
      </w:pBdr>
    </w:pPr>
  </w:p>
  <w:p>
    <w:pPr>
      <w:tabs>
        <w:tab w:pos="9360" w:val="right"/>
      </w:tabs>
    </w:pPr>
    <w:r>
      <w:rPr>
        <w:rFonts w:ascii="Times New Roman" w:hAnsi="Times New Roman"/>
        <w:color w:val="70707B"/>
        <w:sz w:val="18"/>
      </w:rPr>
      <w:t>© 2026 LawAgreements.com. All rights reserved.</w:t>
    </w:r>
    <w:r>
      <w:tab/>
    </w:r>
    <w:r>
      <w:rPr>
        <w:rFonts w:ascii="Times New Roman" w:hAnsi="Times New Roman"/>
        <w:color w:val="70707B"/>
        <w:sz w:val="18"/>
      </w:rPr>
      <w:t xml:space="preserve">Page </w:t>
    </w:r>
    <w:r>
      <w:rPr>
        <w:rFonts w:ascii="Times New Roman" w:hAnsi="Times New Roman"/>
        <w:color w:val="70707B"/>
        <w:sz w:val="18"/>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OPTitle">
    <w:name w:val="SOP Title"/>
    <w:pPr>
      <w:spacing w:after="120"/>
      <w:jc w:val="center"/>
    </w:pPr>
    <w:rPr>
      <w:rFonts w:ascii="Times New Roman" w:hAnsi="Times New Roman"/>
      <w:b/>
      <w:color w:val="09090B"/>
      <w:sz w:val="36"/>
    </w:rPr>
  </w:style>
  <w:style w:type="paragraph" w:customStyle="1" w:styleId="SOPSubtitle">
    <w:name w:val="SOP Subtitle"/>
    <w:pPr>
      <w:spacing w:after="240"/>
      <w:jc w:val="center"/>
    </w:pPr>
    <w:rPr>
      <w:rFonts w:ascii="Times New Roman" w:hAnsi="Times New Roman"/>
      <w:b/>
      <w:color w:val="09090B"/>
      <w:sz w:val="28"/>
    </w:rPr>
  </w:style>
  <w:style w:type="paragraph" w:customStyle="1" w:styleId="SOPHeading1">
    <w:name w:val="SOP Heading 1"/>
    <w:pPr>
      <w:keepNext/>
      <w:spacing w:before="360" w:after="160"/>
    </w:pPr>
    <w:rPr>
      <w:rFonts w:ascii="Times New Roman" w:hAnsi="Times New Roman"/>
      <w:b/>
      <w:color w:val="09090B"/>
      <w:sz w:val="22"/>
    </w:rPr>
  </w:style>
  <w:style w:type="paragraph" w:customStyle="1" w:styleId="SOPHeading2">
    <w:name w:val="SOP Heading 2"/>
    <w:pPr>
      <w:keepNext/>
      <w:spacing w:before="240" w:after="120"/>
    </w:pPr>
    <w:rPr>
      <w:rFonts w:ascii="Times New Roman" w:hAnsi="Times New Roman"/>
      <w:b/>
      <w:color w:val="09090B"/>
      <w:sz w:val="22"/>
    </w:rPr>
  </w:style>
  <w:style w:type="paragraph" w:customStyle="1" w:styleId="SOPBody">
    <w:name w:val="SOP Body"/>
    <w:pPr>
      <w:spacing w:after="120" w:line="276" w:lineRule="auto"/>
    </w:pPr>
    <w:rPr>
      <w:rFonts w:ascii="Times New Roman" w:hAnsi="Times New Roman"/>
      <w:color w:val="09090B"/>
      <w:sz w:val="22"/>
    </w:rPr>
  </w:style>
  <w:style w:type="paragraph" w:customStyle="1" w:styleId="SOPTableHeader">
    <w:name w:val="SOP Table Header"/>
    <w:pPr>
      <w:spacing w:before="60" w:after="60"/>
    </w:pPr>
    <w:rPr>
      <w:rFonts w:ascii="Times New Roman" w:hAnsi="Times New Roman"/>
      <w:b/>
      <w:color w:val="09090B"/>
      <w:sz w:val="22"/>
    </w:rPr>
  </w:style>
  <w:style w:type="paragraph" w:customStyle="1" w:styleId="SOPTableBody">
    <w:name w:val="SOP Table Body"/>
    <w:pPr>
      <w:spacing w:before="40" w:after="40"/>
    </w:pPr>
    <w:rPr>
      <w:rFonts w:ascii="Times New Roman" w:hAnsi="Times New Roman"/>
      <w:color w:val="09090B"/>
      <w:sz w:val="22"/>
    </w:rPr>
  </w:style>
  <w:style w:type="paragraph" w:customStyle="1" w:styleId="SOPFooter">
    <w:name w:val="SOP Footer"/>
    <w:pPr>
      <w:jc w:val="center"/>
    </w:pPr>
    <w:rPr>
      <w:rFonts w:ascii="Times New Roman" w:hAnsi="Times New Roman"/>
      <w:color w:val="70707B"/>
      <w:sz w:val="18"/>
    </w:rPr>
  </w:style>
  <w:style w:type="paragraph" w:customStyle="1" w:styleId="SOPDisclaimer">
    <w:name w:val="SOP Disclaimer"/>
    <w:pPr>
      <w:spacing w:before="480" w:after="120"/>
    </w:pPr>
    <w:rPr>
      <w:rFonts w:ascii="Times New Roman" w:hAnsi="Times New Roman"/>
      <w:i/>
      <w:color w:val="70707B"/>
      <w:sz w:val="18"/>
    </w:rPr>
  </w:style>
  <w:style w:type="paragraph" w:customStyle="1" w:styleId="SOPDisclaimerTitle">
    <w:name w:val="SOP Disclaimer Title"/>
    <w:pPr>
      <w:spacing w:before="480" w:after="120"/>
    </w:pPr>
    <w:rPr>
      <w:rFonts w:ascii="Times New Roman" w:hAnsi="Times New Roman"/>
      <w:b/>
      <w:color w:val="70707B"/>
      <w:sz w:val="20"/>
    </w:rPr>
  </w:style>
  <w:style w:type="paragraph" w:customStyle="1" w:styleId="SOPCheckbox">
    <w:name w:val="SOP Checkbox"/>
    <w:pPr>
      <w:spacing w:after="60"/>
      <w:ind w:left="360"/>
    </w:pPr>
    <w:rPr>
      <w:rFonts w:ascii="Times New Roman" w:hAnsi="Times New Roman"/>
      <w:color w:val="09090B"/>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